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2556A" w14:textId="77777777" w:rsidR="00FA2198" w:rsidRPr="00462795" w:rsidRDefault="00FA2198" w:rsidP="00DC7260">
      <w:pPr>
        <w:spacing w:after="240" w:line="276" w:lineRule="auto"/>
        <w:ind w:right="-425"/>
        <w:outlineLvl w:val="0"/>
        <w:rPr>
          <w:rFonts w:ascii="Arial" w:eastAsia="ヒラギノ角ゴ Pro W3" w:hAnsi="Arial" w:cs="Arial"/>
          <w:b/>
          <w:color w:val="000000"/>
          <w:sz w:val="24"/>
          <w:lang w:val="en-US"/>
        </w:rPr>
      </w:pPr>
      <w:r w:rsidRPr="00462795">
        <w:rPr>
          <w:rFonts w:ascii="Arial" w:eastAsia="ヒラギノ角ゴ Pro W3" w:hAnsi="Arial" w:cs="Arial"/>
          <w:b/>
          <w:bCs/>
          <w:color w:val="000000"/>
          <w:sz w:val="24"/>
          <w:lang w:val="en-US"/>
        </w:rPr>
        <w:t>Products and modes of action</w:t>
      </w:r>
    </w:p>
    <w:p w14:paraId="36F3AAC3" w14:textId="77777777" w:rsidR="00FA2198" w:rsidRPr="00462795" w:rsidRDefault="00FA2198" w:rsidP="00DC7260">
      <w:pPr>
        <w:spacing w:after="240" w:line="276" w:lineRule="auto"/>
        <w:ind w:right="-425"/>
        <w:rPr>
          <w:rFonts w:ascii="Arial" w:eastAsia="ヒラギノ角ゴ Pro W3" w:hAnsi="Arial" w:cs="Arial"/>
          <w:b/>
          <w:color w:val="000000"/>
          <w:sz w:val="28"/>
          <w:szCs w:val="28"/>
          <w:lang w:val="en-US"/>
        </w:rPr>
      </w:pPr>
      <w:r w:rsidRPr="00462795">
        <w:rPr>
          <w:rFonts w:ascii="Arial" w:eastAsia="ヒラギノ角ゴ Pro W3" w:hAnsi="Arial" w:cs="Arial"/>
          <w:b/>
          <w:bCs/>
          <w:color w:val="000000"/>
          <w:sz w:val="28"/>
          <w:szCs w:val="28"/>
          <w:lang w:val="en-US"/>
        </w:rPr>
        <w:t xml:space="preserve">Phytogenic feed additives deliver benefits for livestock, </w:t>
      </w:r>
      <w:r w:rsidRPr="00462795">
        <w:rPr>
          <w:rFonts w:ascii="Arial" w:eastAsia="ヒラギノ角ゴ Pro W3" w:hAnsi="Arial" w:cs="Arial"/>
          <w:color w:val="000000"/>
          <w:sz w:val="28"/>
          <w:szCs w:val="28"/>
          <w:lang w:val="en-US"/>
        </w:rPr>
        <w:br/>
      </w:r>
      <w:r w:rsidRPr="00462795">
        <w:rPr>
          <w:rFonts w:ascii="Arial" w:eastAsia="ヒラギノ角ゴ Pro W3" w:hAnsi="Arial" w:cs="Arial"/>
          <w:b/>
          <w:bCs/>
          <w:color w:val="000000"/>
          <w:sz w:val="28"/>
          <w:szCs w:val="28"/>
          <w:lang w:val="en-US"/>
        </w:rPr>
        <w:t>farmers, consumers and the environment</w:t>
      </w:r>
    </w:p>
    <w:p w14:paraId="13E8D72F" w14:textId="4A117FF0" w:rsidR="00FA2198" w:rsidRPr="00462795" w:rsidRDefault="00FA2198" w:rsidP="00DC7260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spacing w:after="240" w:line="276" w:lineRule="auto"/>
        <w:ind w:right="-425"/>
        <w:rPr>
          <w:rFonts w:ascii="Arial" w:hAnsi="Arial" w:cs="Arial"/>
          <w:color w:val="auto"/>
          <w:sz w:val="22"/>
          <w:szCs w:val="22"/>
          <w:lang w:val="en-US"/>
        </w:rPr>
      </w:pPr>
      <w:r w:rsidRPr="00462795">
        <w:rPr>
          <w:rFonts w:ascii="Arial" w:hAnsi="Arial" w:cs="Arial"/>
          <w:sz w:val="22"/>
          <w:szCs w:val="22"/>
          <w:lang w:val="en-US"/>
        </w:rPr>
        <w:t>Delacon has been a pioneer and world market leader in phytogenic feed additives for poultry, pigs and ruminants for more than 28 years.</w:t>
      </w:r>
      <w:r w:rsidRPr="00462795">
        <w:rPr>
          <w:rFonts w:ascii="Arial" w:hAnsi="Arial" w:cs="Arial"/>
          <w:color w:val="auto"/>
          <w:sz w:val="22"/>
          <w:szCs w:val="22"/>
          <w:lang w:val="en-US"/>
        </w:rPr>
        <w:t xml:space="preserve"> These additives are produced from plant extracts and essential oils. </w:t>
      </w:r>
      <w:r w:rsidRPr="00462795">
        <w:rPr>
          <w:rFonts w:ascii="Arial" w:hAnsi="Arial" w:cs="Arial"/>
          <w:sz w:val="22"/>
          <w:szCs w:val="22"/>
          <w:lang w:val="en-US"/>
        </w:rPr>
        <w:t>Products incorporate not only herbs and spices commonly used in cooking, including thyme, garlic, oregano and cinnamon, but also exotic plants such as quillaja.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462795">
        <w:rPr>
          <w:rFonts w:ascii="Arial" w:hAnsi="Arial" w:cs="Arial"/>
          <w:color w:val="auto"/>
          <w:sz w:val="22"/>
          <w:szCs w:val="22"/>
          <w:lang w:val="en-US"/>
        </w:rPr>
        <w:t>Delacon’s current product lines include Biostrong</w:t>
      </w:r>
      <w:r w:rsidRPr="00462795">
        <w:rPr>
          <w:rFonts w:ascii="Arial" w:hAnsi="Arial" w:cs="Arial"/>
          <w:color w:val="auto"/>
          <w:sz w:val="22"/>
          <w:szCs w:val="22"/>
          <w:vertAlign w:val="superscript"/>
          <w:lang w:val="en-US"/>
        </w:rPr>
        <w:t>®</w:t>
      </w:r>
      <w:r w:rsidRPr="00462795">
        <w:rPr>
          <w:rFonts w:ascii="Arial" w:hAnsi="Arial" w:cs="Arial"/>
          <w:color w:val="auto"/>
          <w:sz w:val="22"/>
          <w:szCs w:val="22"/>
          <w:lang w:val="en-US"/>
        </w:rPr>
        <w:t xml:space="preserve"> for poultry, Actifor</w:t>
      </w:r>
      <w:r w:rsidRPr="00462795">
        <w:rPr>
          <w:rFonts w:ascii="Arial" w:hAnsi="Arial" w:cs="Arial"/>
          <w:color w:val="auto"/>
          <w:sz w:val="22"/>
          <w:szCs w:val="22"/>
          <w:vertAlign w:val="superscript"/>
          <w:lang w:val="en-US"/>
        </w:rPr>
        <w:t>®</w:t>
      </w:r>
      <w:r w:rsidR="00DC7260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r w:rsidRPr="00462795">
        <w:rPr>
          <w:rFonts w:ascii="Arial" w:hAnsi="Arial" w:cs="Arial"/>
          <w:color w:val="auto"/>
          <w:sz w:val="22"/>
          <w:szCs w:val="22"/>
          <w:lang w:val="en-US"/>
        </w:rPr>
        <w:t>for ruminants, and Fresta</w:t>
      </w:r>
      <w:r w:rsidRPr="00462795">
        <w:rPr>
          <w:rFonts w:ascii="Arial" w:hAnsi="Arial" w:cs="Arial"/>
          <w:color w:val="auto"/>
          <w:sz w:val="22"/>
          <w:szCs w:val="22"/>
          <w:vertAlign w:val="superscript"/>
          <w:lang w:val="en-US"/>
        </w:rPr>
        <w:t>®</w:t>
      </w:r>
      <w:r w:rsidRPr="00462795">
        <w:rPr>
          <w:rFonts w:ascii="Arial" w:hAnsi="Arial" w:cs="Arial"/>
          <w:color w:val="auto"/>
          <w:sz w:val="22"/>
          <w:szCs w:val="22"/>
          <w:lang w:val="en-US"/>
        </w:rPr>
        <w:t xml:space="preserve"> and Aromex</w:t>
      </w:r>
      <w:r w:rsidRPr="00462795">
        <w:rPr>
          <w:rFonts w:ascii="Arial" w:hAnsi="Arial" w:cs="Arial"/>
          <w:color w:val="auto"/>
          <w:sz w:val="22"/>
          <w:szCs w:val="22"/>
          <w:vertAlign w:val="superscript"/>
          <w:lang w:val="en-US"/>
        </w:rPr>
        <w:t>®</w:t>
      </w:r>
      <w:r>
        <w:rPr>
          <w:rFonts w:ascii="Arial" w:hAnsi="Arial" w:cs="Arial"/>
          <w:color w:val="auto"/>
          <w:sz w:val="22"/>
          <w:szCs w:val="22"/>
          <w:lang w:val="en-US"/>
        </w:rPr>
        <w:t xml:space="preserve"> for swine.</w:t>
      </w:r>
    </w:p>
    <w:p w14:paraId="6693EAA2" w14:textId="33BD7220" w:rsidR="00FA2198" w:rsidRPr="00462795" w:rsidRDefault="00FA2198" w:rsidP="00DC7260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spacing w:after="240" w:line="276" w:lineRule="auto"/>
        <w:ind w:right="-425"/>
        <w:rPr>
          <w:rFonts w:ascii="Arial" w:hAnsi="Arial" w:cs="Arial"/>
          <w:color w:val="auto"/>
          <w:sz w:val="22"/>
          <w:szCs w:val="22"/>
          <w:lang w:val="en-US"/>
        </w:rPr>
      </w:pPr>
      <w:r w:rsidRPr="00462795">
        <w:rPr>
          <w:rFonts w:ascii="Arial" w:hAnsi="Arial" w:cs="Arial"/>
          <w:color w:val="auto"/>
          <w:sz w:val="22"/>
          <w:szCs w:val="22"/>
          <w:lang w:val="en-US"/>
        </w:rPr>
        <w:t>The benefits offered by phytogenic feed additives have been confirmed by analys</w:t>
      </w:r>
      <w:r w:rsidR="00BD0612">
        <w:rPr>
          <w:rFonts w:ascii="Arial" w:hAnsi="Arial" w:cs="Arial"/>
          <w:color w:val="auto"/>
          <w:sz w:val="22"/>
          <w:szCs w:val="22"/>
          <w:lang w:val="en-US"/>
        </w:rPr>
        <w:t>i</w:t>
      </w:r>
      <w:r w:rsidRPr="00462795">
        <w:rPr>
          <w:rFonts w:ascii="Arial" w:hAnsi="Arial" w:cs="Arial"/>
          <w:color w:val="auto"/>
          <w:sz w:val="22"/>
          <w:szCs w:val="22"/>
          <w:lang w:val="en-US"/>
        </w:rPr>
        <w:t>s and studies conducted at the company’s own research cent</w:t>
      </w:r>
      <w:r>
        <w:rPr>
          <w:rFonts w:ascii="Arial" w:hAnsi="Arial" w:cs="Arial"/>
          <w:color w:val="auto"/>
          <w:sz w:val="22"/>
          <w:szCs w:val="22"/>
          <w:lang w:val="en-US"/>
        </w:rPr>
        <w:t>er</w:t>
      </w:r>
      <w:r w:rsidRPr="00462795">
        <w:rPr>
          <w:rFonts w:ascii="Arial" w:hAnsi="Arial" w:cs="Arial"/>
          <w:color w:val="auto"/>
          <w:sz w:val="22"/>
          <w:szCs w:val="22"/>
          <w:lang w:val="en-US"/>
        </w:rPr>
        <w:t xml:space="preserve"> as well as independent institutes from all over the world: </w:t>
      </w:r>
    </w:p>
    <w:p w14:paraId="539D2A68" w14:textId="2C9FBBC8" w:rsidR="00FA2198" w:rsidRPr="00BD0612" w:rsidRDefault="00FA2198" w:rsidP="00DC7260">
      <w:pPr>
        <w:pStyle w:val="Text"/>
        <w:numPr>
          <w:ilvl w:val="0"/>
          <w:numId w:val="20"/>
        </w:numPr>
        <w:spacing w:after="240" w:line="276" w:lineRule="auto"/>
        <w:ind w:left="360" w:right="-425"/>
        <w:rPr>
          <w:rFonts w:ascii="Arial" w:hAnsi="Arial" w:cs="Arial"/>
          <w:color w:val="auto"/>
          <w:sz w:val="22"/>
          <w:szCs w:val="22"/>
          <w:lang w:val="en-US"/>
        </w:rPr>
      </w:pPr>
      <w:r w:rsidRPr="00462795">
        <w:rPr>
          <w:rFonts w:ascii="Arial" w:hAnsi="Arial" w:cs="Arial"/>
          <w:b/>
          <w:bCs/>
          <w:color w:val="auto"/>
          <w:sz w:val="22"/>
          <w:szCs w:val="22"/>
          <w:lang w:val="en-US"/>
        </w:rPr>
        <w:t>Benefits for animals</w:t>
      </w:r>
      <w:r w:rsidR="00BD0612" w:rsidRPr="00462795">
        <w:rPr>
          <w:rFonts w:ascii="Arial" w:hAnsi="Arial" w:cs="Arial"/>
          <w:b/>
          <w:bCs/>
          <w:color w:val="auto"/>
          <w:sz w:val="22"/>
          <w:szCs w:val="22"/>
          <w:lang w:val="en-US"/>
        </w:rPr>
        <w:t xml:space="preserve">: </w:t>
      </w:r>
      <w:r w:rsidRPr="00462795">
        <w:rPr>
          <w:rFonts w:ascii="Arial" w:hAnsi="Arial" w:cs="Arial"/>
          <w:color w:val="auto"/>
          <w:sz w:val="22"/>
          <w:szCs w:val="22"/>
          <w:lang w:val="en-US"/>
        </w:rPr>
        <w:br/>
        <w:t>Improved animal health due to stronger immune systems, reduced occurrence of intestinal inflammation, support for an optimal intestinal flor</w:t>
      </w:r>
      <w:r w:rsidR="00BD0612">
        <w:rPr>
          <w:rFonts w:ascii="Arial" w:hAnsi="Arial" w:cs="Arial"/>
          <w:color w:val="auto"/>
          <w:sz w:val="22"/>
          <w:szCs w:val="22"/>
          <w:lang w:val="en-US"/>
        </w:rPr>
        <w:t xml:space="preserve">a and reduced ammonia emissions; resulting in the </w:t>
      </w:r>
      <w:r w:rsidRPr="00BD0612">
        <w:rPr>
          <w:rFonts w:ascii="Arial" w:hAnsi="Arial" w:cs="Arial"/>
          <w:color w:val="auto"/>
          <w:sz w:val="22"/>
          <w:szCs w:val="22"/>
          <w:lang w:val="en-US"/>
        </w:rPr>
        <w:t>ability to reduce the therapeutical use of antibiotics to a minimum</w:t>
      </w:r>
      <w:r w:rsidR="00BD0612">
        <w:rPr>
          <w:rFonts w:ascii="Arial" w:hAnsi="Arial" w:cs="Arial"/>
          <w:color w:val="auto"/>
          <w:sz w:val="22"/>
          <w:szCs w:val="22"/>
          <w:lang w:val="en-US"/>
        </w:rPr>
        <w:t>.</w:t>
      </w:r>
    </w:p>
    <w:p w14:paraId="4F70C4A7" w14:textId="77777777" w:rsidR="00FA2198" w:rsidRPr="00462795" w:rsidRDefault="00FA2198" w:rsidP="00DC7260">
      <w:pPr>
        <w:pStyle w:val="Text"/>
        <w:numPr>
          <w:ilvl w:val="0"/>
          <w:numId w:val="20"/>
        </w:numPr>
        <w:spacing w:after="240" w:line="276" w:lineRule="auto"/>
        <w:ind w:left="360" w:right="-425"/>
        <w:contextualSpacing/>
        <w:rPr>
          <w:rFonts w:ascii="Arial" w:hAnsi="Arial" w:cs="Arial"/>
          <w:color w:val="auto"/>
          <w:sz w:val="22"/>
          <w:szCs w:val="22"/>
          <w:lang w:val="en-US"/>
        </w:rPr>
      </w:pPr>
      <w:r w:rsidRPr="00462795">
        <w:rPr>
          <w:rFonts w:ascii="Arial" w:hAnsi="Arial" w:cs="Arial"/>
          <w:b/>
          <w:bCs/>
          <w:color w:val="auto"/>
          <w:sz w:val="22"/>
          <w:szCs w:val="22"/>
          <w:lang w:val="en-US"/>
        </w:rPr>
        <w:t>Benefits for farmers</w:t>
      </w:r>
      <w:r>
        <w:rPr>
          <w:rFonts w:ascii="Arial" w:hAnsi="Arial" w:cs="Arial"/>
          <w:b/>
          <w:bCs/>
          <w:color w:val="auto"/>
          <w:sz w:val="22"/>
          <w:szCs w:val="22"/>
          <w:lang w:val="en-US"/>
        </w:rPr>
        <w:t xml:space="preserve"> and producers</w:t>
      </w:r>
      <w:r w:rsidRPr="00462795">
        <w:rPr>
          <w:rFonts w:ascii="Arial" w:hAnsi="Arial" w:cs="Arial"/>
          <w:b/>
          <w:bCs/>
          <w:color w:val="auto"/>
          <w:sz w:val="22"/>
          <w:szCs w:val="22"/>
          <w:lang w:val="en-US"/>
        </w:rPr>
        <w:t>:</w:t>
      </w:r>
    </w:p>
    <w:p w14:paraId="34351196" w14:textId="77777777" w:rsidR="00FA2198" w:rsidRPr="00462795" w:rsidRDefault="00FA2198" w:rsidP="00DC7260">
      <w:pPr>
        <w:pStyle w:val="Text"/>
        <w:numPr>
          <w:ilvl w:val="2"/>
          <w:numId w:val="22"/>
        </w:numPr>
        <w:spacing w:after="240" w:line="276" w:lineRule="auto"/>
        <w:ind w:left="851" w:right="-425"/>
        <w:contextualSpacing/>
        <w:rPr>
          <w:rFonts w:ascii="Arial" w:hAnsi="Arial" w:cs="Arial"/>
          <w:color w:val="auto"/>
          <w:sz w:val="22"/>
          <w:szCs w:val="22"/>
          <w:lang w:val="en-US"/>
        </w:rPr>
      </w:pPr>
      <w:r w:rsidRPr="00462795">
        <w:rPr>
          <w:rFonts w:ascii="Arial" w:hAnsi="Arial" w:cs="Arial"/>
          <w:color w:val="auto"/>
          <w:sz w:val="22"/>
          <w:szCs w:val="22"/>
          <w:lang w:val="en-US"/>
        </w:rPr>
        <w:t>Improved animal digestion, resulting in better conversion of nutrients and therefore reduced feed costs</w:t>
      </w:r>
    </w:p>
    <w:p w14:paraId="72F075F0" w14:textId="77777777" w:rsidR="00FA2198" w:rsidRPr="00462795" w:rsidRDefault="00FA2198" w:rsidP="00DC7260">
      <w:pPr>
        <w:pStyle w:val="Text"/>
        <w:numPr>
          <w:ilvl w:val="2"/>
          <w:numId w:val="22"/>
        </w:numPr>
        <w:spacing w:after="240" w:line="276" w:lineRule="auto"/>
        <w:ind w:left="851" w:right="-425"/>
        <w:rPr>
          <w:rFonts w:ascii="Arial" w:hAnsi="Arial" w:cs="Arial"/>
          <w:color w:val="auto"/>
          <w:sz w:val="22"/>
          <w:szCs w:val="22"/>
          <w:lang w:val="en-US"/>
        </w:rPr>
      </w:pPr>
      <w:r w:rsidRPr="00462795">
        <w:rPr>
          <w:rFonts w:ascii="Arial" w:hAnsi="Arial" w:cs="Arial"/>
          <w:color w:val="auto"/>
          <w:sz w:val="22"/>
          <w:szCs w:val="22"/>
          <w:lang w:val="en-US"/>
        </w:rPr>
        <w:t>Consistently improved animal performance and therefore higher profitability for farmers</w:t>
      </w:r>
      <w:r>
        <w:rPr>
          <w:rFonts w:ascii="Arial" w:hAnsi="Arial" w:cs="Arial"/>
          <w:color w:val="auto"/>
          <w:sz w:val="22"/>
          <w:szCs w:val="22"/>
          <w:lang w:val="en-US"/>
        </w:rPr>
        <w:t xml:space="preserve"> and producers</w:t>
      </w:r>
    </w:p>
    <w:p w14:paraId="0DE97F36" w14:textId="77777777" w:rsidR="00FA2198" w:rsidRPr="00462795" w:rsidRDefault="00FA2198" w:rsidP="00DC7260">
      <w:pPr>
        <w:pStyle w:val="Text"/>
        <w:numPr>
          <w:ilvl w:val="0"/>
          <w:numId w:val="20"/>
        </w:numPr>
        <w:spacing w:after="240" w:line="276" w:lineRule="auto"/>
        <w:ind w:left="360" w:right="-425"/>
        <w:rPr>
          <w:rFonts w:ascii="Arial" w:hAnsi="Arial" w:cs="Arial"/>
          <w:color w:val="auto"/>
          <w:sz w:val="22"/>
          <w:szCs w:val="22"/>
          <w:lang w:val="en-US"/>
        </w:rPr>
      </w:pPr>
      <w:r w:rsidRPr="00462795">
        <w:rPr>
          <w:rFonts w:ascii="Arial" w:hAnsi="Arial" w:cs="Arial"/>
          <w:b/>
          <w:bCs/>
          <w:color w:val="auto"/>
          <w:sz w:val="22"/>
          <w:szCs w:val="22"/>
          <w:lang w:val="en-US"/>
        </w:rPr>
        <w:t xml:space="preserve">Benefits for consumers: </w:t>
      </w:r>
      <w:r w:rsidRPr="00462795">
        <w:rPr>
          <w:rFonts w:ascii="Arial" w:hAnsi="Arial" w:cs="Arial"/>
          <w:color w:val="auto"/>
          <w:sz w:val="22"/>
          <w:szCs w:val="22"/>
          <w:lang w:val="en-US"/>
        </w:rPr>
        <w:br/>
        <w:t>Maximum safety for consumers as evaluated by the European Food Safety Authority (EFSA)</w:t>
      </w:r>
    </w:p>
    <w:p w14:paraId="19AF4B2F" w14:textId="7D47E6B7" w:rsidR="00FA2198" w:rsidRPr="00FA2198" w:rsidRDefault="00FA2198" w:rsidP="00DC7260">
      <w:pPr>
        <w:pStyle w:val="Text"/>
        <w:numPr>
          <w:ilvl w:val="0"/>
          <w:numId w:val="20"/>
        </w:numPr>
        <w:spacing w:after="240" w:line="276" w:lineRule="auto"/>
        <w:ind w:left="360" w:right="-425"/>
        <w:rPr>
          <w:rFonts w:ascii="Arial" w:hAnsi="Arial" w:cs="Arial"/>
          <w:color w:val="auto"/>
          <w:sz w:val="22"/>
          <w:szCs w:val="22"/>
          <w:lang w:val="en-US"/>
        </w:rPr>
      </w:pPr>
      <w:r w:rsidRPr="00462795">
        <w:rPr>
          <w:rFonts w:ascii="Arial" w:hAnsi="Arial" w:cs="Arial"/>
          <w:b/>
          <w:bCs/>
          <w:color w:val="auto"/>
          <w:sz w:val="22"/>
          <w:szCs w:val="22"/>
          <w:lang w:val="en-US"/>
        </w:rPr>
        <w:t xml:space="preserve">Benefits for the environment: </w:t>
      </w:r>
      <w:r w:rsidRPr="00462795">
        <w:rPr>
          <w:rFonts w:ascii="Arial" w:hAnsi="Arial" w:cs="Arial"/>
          <w:color w:val="auto"/>
          <w:sz w:val="22"/>
          <w:szCs w:val="22"/>
          <w:lang w:val="en-US"/>
        </w:rPr>
        <w:br/>
        <w:t xml:space="preserve">Efficient, sustainable use of natural resources due to reduced emissions of ammonia and methane </w:t>
      </w:r>
      <w:bookmarkStart w:id="0" w:name="_GoBack"/>
      <w:bookmarkEnd w:id="0"/>
      <w:r w:rsidRPr="00462795">
        <w:rPr>
          <w:rFonts w:ascii="Arial" w:hAnsi="Arial" w:cs="Arial"/>
          <w:color w:val="auto"/>
          <w:sz w:val="22"/>
          <w:szCs w:val="22"/>
          <w:lang w:val="en-US"/>
        </w:rPr>
        <w:t>and greenhouse gases (5% less CO</w:t>
      </w:r>
      <w:r w:rsidRPr="00462795">
        <w:rPr>
          <w:rFonts w:ascii="Arial" w:hAnsi="Arial" w:cs="Arial"/>
          <w:color w:val="auto"/>
          <w:sz w:val="22"/>
          <w:szCs w:val="22"/>
          <w:vertAlign w:val="subscript"/>
          <w:lang w:val="en-US"/>
        </w:rPr>
        <w:t>2</w:t>
      </w:r>
      <w:r w:rsidRPr="00462795">
        <w:rPr>
          <w:rFonts w:ascii="Arial" w:hAnsi="Arial" w:cs="Arial"/>
          <w:color w:val="auto"/>
          <w:sz w:val="22"/>
          <w:szCs w:val="22"/>
          <w:lang w:val="en-US"/>
        </w:rPr>
        <w:t>)</w:t>
      </w:r>
    </w:p>
    <w:p w14:paraId="5C169170" w14:textId="77777777" w:rsidR="00BF38A9" w:rsidRDefault="00FA2198" w:rsidP="00DC7260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spacing w:after="240" w:line="276" w:lineRule="auto"/>
        <w:ind w:right="-425"/>
        <w:rPr>
          <w:rFonts w:ascii="Arial" w:hAnsi="Arial" w:cs="Arial"/>
          <w:color w:val="auto"/>
          <w:sz w:val="22"/>
          <w:szCs w:val="22"/>
          <w:lang w:val="en-US"/>
        </w:rPr>
      </w:pPr>
      <w:r w:rsidRPr="00462795">
        <w:rPr>
          <w:rFonts w:ascii="Arial" w:hAnsi="Arial" w:cs="Arial"/>
          <w:color w:val="auto"/>
          <w:sz w:val="22"/>
          <w:szCs w:val="22"/>
          <w:lang w:val="en-US"/>
        </w:rPr>
        <w:t xml:space="preserve">Delacon was the first company worldwide to receive </w:t>
      </w:r>
      <w:r w:rsidR="00BD0612">
        <w:rPr>
          <w:rFonts w:ascii="Arial" w:hAnsi="Arial" w:cs="Arial"/>
          <w:color w:val="auto"/>
          <w:sz w:val="22"/>
          <w:szCs w:val="22"/>
          <w:lang w:val="en-US"/>
        </w:rPr>
        <w:t xml:space="preserve">a </w:t>
      </w:r>
      <w:r w:rsidRPr="00462795">
        <w:rPr>
          <w:rFonts w:ascii="Arial" w:hAnsi="Arial" w:cs="Arial"/>
          <w:b/>
          <w:bCs/>
          <w:color w:val="auto"/>
          <w:sz w:val="22"/>
          <w:szCs w:val="22"/>
          <w:lang w:val="en-US"/>
        </w:rPr>
        <w:t xml:space="preserve">zootechnical </w:t>
      </w:r>
      <w:r>
        <w:rPr>
          <w:rFonts w:ascii="Arial" w:hAnsi="Arial" w:cs="Arial"/>
          <w:b/>
          <w:bCs/>
          <w:color w:val="auto"/>
          <w:sz w:val="22"/>
          <w:szCs w:val="22"/>
          <w:lang w:val="en-US"/>
        </w:rPr>
        <w:t>registration</w:t>
      </w:r>
      <w:r w:rsidRPr="00462795">
        <w:rPr>
          <w:rFonts w:ascii="Arial" w:hAnsi="Arial" w:cs="Arial"/>
          <w:color w:val="auto"/>
          <w:sz w:val="22"/>
          <w:szCs w:val="22"/>
          <w:lang w:val="en-US"/>
        </w:rPr>
        <w:t xml:space="preserve"> by the E</w:t>
      </w:r>
      <w:r>
        <w:rPr>
          <w:rFonts w:ascii="Arial" w:hAnsi="Arial" w:cs="Arial"/>
          <w:color w:val="auto"/>
          <w:sz w:val="22"/>
          <w:szCs w:val="22"/>
          <w:lang w:val="en-US"/>
        </w:rPr>
        <w:t xml:space="preserve">uropean Union for a phytogenic </w:t>
      </w:r>
      <w:r w:rsidRPr="00462795">
        <w:rPr>
          <w:rFonts w:ascii="Arial" w:hAnsi="Arial" w:cs="Arial"/>
          <w:color w:val="auto"/>
          <w:sz w:val="22"/>
          <w:szCs w:val="22"/>
          <w:lang w:val="en-US"/>
        </w:rPr>
        <w:t xml:space="preserve">feed additive. The EU approval process, which imposes extremely strict criteria, is considered the industry’s </w:t>
      </w:r>
      <w:r w:rsidR="00BD0612">
        <w:rPr>
          <w:rFonts w:ascii="Arial" w:hAnsi="Arial" w:cs="Arial"/>
          <w:color w:val="auto"/>
          <w:sz w:val="22"/>
          <w:szCs w:val="22"/>
          <w:lang w:val="en-US"/>
        </w:rPr>
        <w:t xml:space="preserve">scientific </w:t>
      </w:r>
      <w:r w:rsidRPr="00462795">
        <w:rPr>
          <w:rFonts w:ascii="Arial" w:hAnsi="Arial" w:cs="Arial"/>
          <w:color w:val="auto"/>
          <w:sz w:val="22"/>
          <w:szCs w:val="22"/>
          <w:lang w:val="en-US"/>
        </w:rPr>
        <w:t xml:space="preserve">gold standard, as it confirms not only the safety but also the efficacy of </w:t>
      </w:r>
      <w:r w:rsidR="00BD0612">
        <w:rPr>
          <w:rFonts w:ascii="Arial" w:hAnsi="Arial" w:cs="Arial"/>
          <w:color w:val="auto"/>
          <w:sz w:val="22"/>
          <w:szCs w:val="22"/>
          <w:lang w:val="en-US"/>
        </w:rPr>
        <w:t>the certified product</w:t>
      </w:r>
      <w:r w:rsidRPr="00462795">
        <w:rPr>
          <w:rFonts w:ascii="Arial" w:hAnsi="Arial" w:cs="Arial"/>
          <w:color w:val="auto"/>
          <w:sz w:val="22"/>
          <w:szCs w:val="22"/>
          <w:lang w:val="en-US"/>
        </w:rPr>
        <w:t xml:space="preserve">. It involves a thorough scientific evaluation and assessment by the highest European testing authority, the European Food Safety Authority (EFSA). </w:t>
      </w:r>
    </w:p>
    <w:p w14:paraId="0D198853" w14:textId="227E2322" w:rsidR="00513EA1" w:rsidRPr="00BF38A9" w:rsidRDefault="00BF38A9" w:rsidP="00DC7260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spacing w:after="240" w:line="276" w:lineRule="auto"/>
        <w:ind w:right="-425"/>
        <w:rPr>
          <w:rFonts w:ascii="Arial" w:hAnsi="Arial" w:cs="Arial"/>
          <w:color w:val="auto"/>
          <w:sz w:val="22"/>
          <w:szCs w:val="22"/>
          <w:lang w:val="en-US"/>
        </w:rPr>
      </w:pPr>
      <w:r w:rsidRPr="00BF38A9">
        <w:rPr>
          <w:rFonts w:ascii="Arial" w:hAnsi="Arial" w:cs="Arial"/>
          <w:sz w:val="22"/>
          <w:szCs w:val="22"/>
          <w:lang w:val="en-US"/>
        </w:rPr>
        <w:t>The Delacon product Fresta</w:t>
      </w:r>
      <w:r w:rsidRPr="00BF38A9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Pr="00BF38A9">
        <w:rPr>
          <w:rFonts w:ascii="Arial" w:hAnsi="Arial" w:cs="Arial"/>
          <w:sz w:val="22"/>
          <w:szCs w:val="22"/>
          <w:lang w:val="en-US"/>
        </w:rPr>
        <w:t xml:space="preserve"> F for weaned piglets was awarded this coveted quality certification in 2012, providing the EFSA’s official confirmation of not only the safety but also the efficacy of Fresta</w:t>
      </w:r>
      <w:r w:rsidRPr="00BF38A9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Pr="00BF38A9">
        <w:rPr>
          <w:rFonts w:ascii="Arial" w:hAnsi="Arial" w:cs="Arial"/>
          <w:sz w:val="22"/>
          <w:szCs w:val="22"/>
          <w:lang w:val="en-US"/>
        </w:rPr>
        <w:t xml:space="preserve"> F in enhancing performance in pig production. In March 2017, Delacon obtained the second authorization as zootechnical additive for Biostrong</w:t>
      </w:r>
      <w:r w:rsidRPr="00BF38A9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Pr="00BF38A9">
        <w:rPr>
          <w:rFonts w:ascii="Arial" w:hAnsi="Arial" w:cs="Arial"/>
          <w:sz w:val="22"/>
          <w:szCs w:val="22"/>
          <w:lang w:val="en-US"/>
        </w:rPr>
        <w:t xml:space="preserve"> 510 EC, confirming that this phytogenic feed additive is a safe and efficient natural performance enhancer for chickens and minor avian species.</w:t>
      </w:r>
    </w:p>
    <w:sectPr w:rsidR="00513EA1" w:rsidRPr="00BF38A9" w:rsidSect="00E42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 w:code="9"/>
      <w:pgMar w:top="2835" w:right="1134" w:bottom="1134" w:left="992" w:header="476" w:footer="54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8E03B" w14:textId="77777777" w:rsidR="00DE37AC" w:rsidRDefault="00DE37AC" w:rsidP="00BD6653">
      <w:r>
        <w:separator/>
      </w:r>
    </w:p>
    <w:p w14:paraId="538F18D7" w14:textId="77777777" w:rsidR="00DE37AC" w:rsidRDefault="00DE37AC" w:rsidP="00BD6653"/>
    <w:p w14:paraId="33B8CF0A" w14:textId="77777777" w:rsidR="00DE37AC" w:rsidRDefault="00DE37AC" w:rsidP="00BD6653"/>
    <w:p w14:paraId="53EB91CA" w14:textId="77777777" w:rsidR="00DE37AC" w:rsidRDefault="00DE37AC" w:rsidP="00BD6653"/>
  </w:endnote>
  <w:endnote w:type="continuationSeparator" w:id="0">
    <w:p w14:paraId="61498B1D" w14:textId="77777777" w:rsidR="00DE37AC" w:rsidRDefault="00DE37AC" w:rsidP="00BD6653">
      <w:r>
        <w:continuationSeparator/>
      </w:r>
    </w:p>
    <w:p w14:paraId="5D6AC05C" w14:textId="77777777" w:rsidR="00DE37AC" w:rsidRDefault="00DE37AC" w:rsidP="00BD6653"/>
    <w:p w14:paraId="636267AE" w14:textId="77777777" w:rsidR="00DE37AC" w:rsidRDefault="00DE37AC" w:rsidP="00BD6653"/>
    <w:p w14:paraId="51306B61" w14:textId="77777777" w:rsidR="00DE37AC" w:rsidRDefault="00DE37AC" w:rsidP="00BD6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uisse BP Int'l Regular">
    <w:altName w:val="Times New Roman"/>
    <w:charset w:val="00"/>
    <w:family w:val="auto"/>
    <w:pitch w:val="variable"/>
    <w:sig w:usb0="00000001" w:usb1="4000207B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isse BP Int'l Medium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8C5FD" w14:textId="79F1A840" w:rsidR="00663B17" w:rsidRPr="00663B17" w:rsidRDefault="00663B17" w:rsidP="00663B17">
    <w:pPr>
      <w:tabs>
        <w:tab w:val="left" w:pos="9072"/>
      </w:tabs>
      <w:spacing w:line="240" w:lineRule="auto"/>
      <w:rPr>
        <w:rFonts w:ascii="Arial" w:hAnsi="Arial" w:cs="Arial"/>
        <w:color w:val="828282"/>
        <w:lang w:val="de-DE"/>
      </w:rPr>
    </w:pPr>
    <w:r>
      <w:rPr>
        <w:rFonts w:ascii="Arial" w:hAnsi="Arial" w:cs="Arial"/>
        <w:color w:val="828282"/>
        <w:lang w:val="de-DE"/>
      </w:rPr>
      <w:t xml:space="preserve">Ihre Ansprechpartnerin: </w:t>
    </w:r>
    <w:r>
      <w:rPr>
        <w:rFonts w:ascii="Arial" w:hAnsi="Arial" w:cs="Arial"/>
        <w:color w:val="828282"/>
        <w:lang w:val="de-DE"/>
      </w:rPr>
      <w:br/>
      <w:t>Karina Umdasch (karina.umdasch@delacon.com, +43 732 640 531-414, +43 699 16405326)</w:t>
    </w:r>
    <w:r w:rsidRPr="00AA1F81">
      <w:rPr>
        <w:rFonts w:ascii="Arial" w:hAnsi="Arial" w:cs="Arial"/>
        <w:color w:val="828282"/>
        <w:lang w:val="de-D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7DB4C" w14:textId="2133311A" w:rsidR="00663B17" w:rsidRPr="00BB542C" w:rsidRDefault="00BB542C" w:rsidP="006E01F2">
    <w:pPr>
      <w:tabs>
        <w:tab w:val="left" w:pos="9072"/>
      </w:tabs>
      <w:spacing w:line="240" w:lineRule="auto"/>
      <w:rPr>
        <w:rFonts w:ascii="Arial" w:hAnsi="Arial" w:cs="Arial"/>
        <w:color w:val="828282"/>
        <w:lang w:val="fr-FR"/>
      </w:rPr>
    </w:pPr>
    <w:r w:rsidRPr="00BB542C">
      <w:rPr>
        <w:rFonts w:ascii="Arial" w:hAnsi="Arial" w:cs="Arial"/>
        <w:color w:val="828282"/>
        <w:lang w:val="fr-FR"/>
      </w:rPr>
      <w:t xml:space="preserve">Your contact person: </w:t>
    </w:r>
    <w:r w:rsidR="00663B17" w:rsidRPr="00BB542C">
      <w:rPr>
        <w:rFonts w:ascii="Arial" w:hAnsi="Arial" w:cs="Arial"/>
        <w:color w:val="828282"/>
        <w:lang w:val="fr-FR"/>
      </w:rPr>
      <w:t>Karina Umdasch, PR &amp; Communications Manager</w:t>
    </w:r>
  </w:p>
  <w:p w14:paraId="7F84303B" w14:textId="5F351FF0" w:rsidR="00FE3356" w:rsidRPr="00BB542C" w:rsidRDefault="00740202" w:rsidP="006E01F2">
    <w:pPr>
      <w:tabs>
        <w:tab w:val="left" w:pos="9072"/>
      </w:tabs>
      <w:spacing w:line="240" w:lineRule="auto"/>
      <w:rPr>
        <w:rFonts w:ascii="Arial" w:hAnsi="Arial" w:cs="Arial"/>
        <w:color w:val="828282"/>
        <w:lang w:val="fr-FR"/>
      </w:rPr>
    </w:pPr>
    <w:r w:rsidRPr="00BB542C">
      <w:rPr>
        <w:rFonts w:ascii="Arial" w:hAnsi="Arial" w:cs="Arial"/>
        <w:color w:val="828282"/>
        <w:lang w:val="fr-FR"/>
      </w:rPr>
      <w:t xml:space="preserve">karina.umdasch@delacon.com, +43 732 640 531-414, +43 699 </w:t>
    </w:r>
    <w:r w:rsidR="00663B17" w:rsidRPr="00BB542C">
      <w:rPr>
        <w:rFonts w:ascii="Arial" w:hAnsi="Arial" w:cs="Arial"/>
        <w:color w:val="828282"/>
        <w:lang w:val="fr-FR"/>
      </w:rPr>
      <w:t xml:space="preserve">16405326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05B6D" w14:textId="77777777" w:rsidR="00DE37AC" w:rsidRDefault="00DE37AC" w:rsidP="00BD6653">
      <w:r>
        <w:separator/>
      </w:r>
    </w:p>
    <w:p w14:paraId="45A027A9" w14:textId="77777777" w:rsidR="00DE37AC" w:rsidRDefault="00DE37AC" w:rsidP="00BD6653"/>
    <w:p w14:paraId="2C1E47AE" w14:textId="77777777" w:rsidR="00DE37AC" w:rsidRDefault="00DE37AC" w:rsidP="00BD6653"/>
    <w:p w14:paraId="20B09B0E" w14:textId="77777777" w:rsidR="00DE37AC" w:rsidRDefault="00DE37AC" w:rsidP="00BD6653"/>
  </w:footnote>
  <w:footnote w:type="continuationSeparator" w:id="0">
    <w:p w14:paraId="56B79465" w14:textId="77777777" w:rsidR="00DE37AC" w:rsidRDefault="00DE37AC" w:rsidP="00BD6653">
      <w:r>
        <w:continuationSeparator/>
      </w:r>
    </w:p>
    <w:p w14:paraId="5BC4BD62" w14:textId="77777777" w:rsidR="00DE37AC" w:rsidRDefault="00DE37AC" w:rsidP="00BD6653"/>
    <w:p w14:paraId="25A23883" w14:textId="77777777" w:rsidR="00DE37AC" w:rsidRDefault="00DE37AC" w:rsidP="00BD6653"/>
    <w:p w14:paraId="5B5EC03F" w14:textId="77777777" w:rsidR="00DE37AC" w:rsidRDefault="00DE37AC" w:rsidP="00BD66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1C558" w14:textId="01863B6D" w:rsidR="00663B17" w:rsidRDefault="00663B17">
    <w:pPr>
      <w:pStyle w:val="Kopfzeile"/>
    </w:pPr>
    <w:r>
      <w:rPr>
        <w:lang w:val="de-DE" w:eastAsia="de-DE"/>
      </w:rPr>
      <w:drawing>
        <wp:anchor distT="0" distB="0" distL="114300" distR="114300" simplePos="0" relativeHeight="251660800" behindDoc="0" locked="0" layoutInCell="1" allowOverlap="1" wp14:anchorId="15A27B39" wp14:editId="155DFD26">
          <wp:simplePos x="0" y="0"/>
          <wp:positionH relativeFrom="column">
            <wp:posOffset>0</wp:posOffset>
          </wp:positionH>
          <wp:positionV relativeFrom="paragraph">
            <wp:posOffset>123825</wp:posOffset>
          </wp:positionV>
          <wp:extent cx="3011170" cy="914400"/>
          <wp:effectExtent l="19050" t="0" r="0" b="0"/>
          <wp:wrapSquare wrapText="bothSides"/>
          <wp:docPr id="1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1117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A797A" w14:textId="77777777" w:rsidR="00FE3356" w:rsidRPr="00957AC9" w:rsidRDefault="00FE3356" w:rsidP="00B512F9">
    <w:pPr>
      <w:ind w:right="166"/>
    </w:pPr>
    <w:r>
      <w:rPr>
        <w:noProof/>
        <w:lang w:val="de-DE" w:eastAsia="de-DE"/>
      </w:rPr>
      <w:drawing>
        <wp:anchor distT="0" distB="0" distL="114300" distR="114300" simplePos="0" relativeHeight="251658752" behindDoc="0" locked="0" layoutInCell="1" allowOverlap="1" wp14:anchorId="2EC68356" wp14:editId="10A9489F">
          <wp:simplePos x="0" y="0"/>
          <wp:positionH relativeFrom="column">
            <wp:posOffset>-101600</wp:posOffset>
          </wp:positionH>
          <wp:positionV relativeFrom="paragraph">
            <wp:posOffset>144145</wp:posOffset>
          </wp:positionV>
          <wp:extent cx="3011170" cy="914400"/>
          <wp:effectExtent l="19050" t="0" r="0" b="0"/>
          <wp:wrapSquare wrapText="bothSides"/>
          <wp:docPr id="4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1117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CDB46" w14:textId="240999CD" w:rsidR="00FE3356" w:rsidRDefault="00FE3356" w:rsidP="00957AC9">
    <w:pPr>
      <w:pStyle w:val="Kopfzeile"/>
      <w:spacing w:before="80"/>
    </w:pPr>
  </w:p>
  <w:p w14:paraId="4BF4E080" w14:textId="77777777" w:rsidR="00FE3356" w:rsidRDefault="00FE3356" w:rsidP="00BD66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49EA0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1D383F6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CAD0290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8380D10"/>
    <w:lvl w:ilvl="0">
      <w:start w:val="1"/>
      <w:numFmt w:val="bullet"/>
      <w:pStyle w:val="Aufzhlungszeichen2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69658DA"/>
    <w:multiLevelType w:val="hybridMultilevel"/>
    <w:tmpl w:val="FA54F0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1EBFFA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943A0584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87872"/>
    <w:multiLevelType w:val="hybridMultilevel"/>
    <w:tmpl w:val="155CCFF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3523C"/>
    <w:multiLevelType w:val="hybridMultilevel"/>
    <w:tmpl w:val="320C52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B0CC0"/>
    <w:multiLevelType w:val="hybridMultilevel"/>
    <w:tmpl w:val="8BBE5B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813CE"/>
    <w:multiLevelType w:val="hybridMultilevel"/>
    <w:tmpl w:val="9D5AF422"/>
    <w:lvl w:ilvl="0" w:tplc="42FE6890">
      <w:start w:val="1"/>
      <w:numFmt w:val="bullet"/>
      <w:pStyle w:val="Aufzhlungszeichen3"/>
      <w:lvlText w:val="—"/>
      <w:lvlJc w:val="left"/>
      <w:pPr>
        <w:ind w:left="926" w:hanging="360"/>
      </w:pPr>
      <w:rPr>
        <w:rFonts w:ascii="Suisse BP Int'l Regular" w:hAnsi="Suisse BP Int'l Regular" w:hint="default"/>
      </w:rPr>
    </w:lvl>
    <w:lvl w:ilvl="1" w:tplc="0C07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9" w15:restartNumberingAfterBreak="0">
    <w:nsid w:val="1C97143D"/>
    <w:multiLevelType w:val="hybridMultilevel"/>
    <w:tmpl w:val="51743A7A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D8E7BC2"/>
    <w:multiLevelType w:val="hybridMultilevel"/>
    <w:tmpl w:val="1A78D2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B6A8C"/>
    <w:multiLevelType w:val="hybridMultilevel"/>
    <w:tmpl w:val="BB2038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A58AB"/>
    <w:multiLevelType w:val="hybridMultilevel"/>
    <w:tmpl w:val="5B4619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7602B"/>
    <w:multiLevelType w:val="hybridMultilevel"/>
    <w:tmpl w:val="501CC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1EBFFA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C1436"/>
    <w:multiLevelType w:val="hybridMultilevel"/>
    <w:tmpl w:val="1960DADE"/>
    <w:lvl w:ilvl="0" w:tplc="2312E34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789E54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259D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E7CE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90F3C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B82B3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89C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C81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E6C30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37605B6"/>
    <w:multiLevelType w:val="hybridMultilevel"/>
    <w:tmpl w:val="8174CC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82117"/>
    <w:multiLevelType w:val="hybridMultilevel"/>
    <w:tmpl w:val="4A5298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B6E1F"/>
    <w:multiLevelType w:val="hybridMultilevel"/>
    <w:tmpl w:val="EB1C16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A707F"/>
    <w:multiLevelType w:val="hybridMultilevel"/>
    <w:tmpl w:val="E1AE8402"/>
    <w:lvl w:ilvl="0" w:tplc="C96E1DF0">
      <w:start w:val="1"/>
      <w:numFmt w:val="bullet"/>
      <w:pStyle w:val="Aufzhlungszeichen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836D1B"/>
    <w:multiLevelType w:val="hybridMultilevel"/>
    <w:tmpl w:val="0922C6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665ED7"/>
    <w:multiLevelType w:val="hybridMultilevel"/>
    <w:tmpl w:val="439ACE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834DA"/>
    <w:multiLevelType w:val="hybridMultilevel"/>
    <w:tmpl w:val="2AE03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16"/>
  </w:num>
  <w:num w:numId="7">
    <w:abstractNumId w:val="10"/>
  </w:num>
  <w:num w:numId="8">
    <w:abstractNumId w:val="6"/>
  </w:num>
  <w:num w:numId="9">
    <w:abstractNumId w:val="17"/>
  </w:num>
  <w:num w:numId="10">
    <w:abstractNumId w:val="12"/>
  </w:num>
  <w:num w:numId="11">
    <w:abstractNumId w:val="15"/>
  </w:num>
  <w:num w:numId="12">
    <w:abstractNumId w:val="5"/>
  </w:num>
  <w:num w:numId="13">
    <w:abstractNumId w:val="19"/>
  </w:num>
  <w:num w:numId="14">
    <w:abstractNumId w:val="14"/>
  </w:num>
  <w:num w:numId="15">
    <w:abstractNumId w:val="11"/>
  </w:num>
  <w:num w:numId="16">
    <w:abstractNumId w:val="0"/>
  </w:num>
  <w:num w:numId="17">
    <w:abstractNumId w:val="9"/>
  </w:num>
  <w:num w:numId="18">
    <w:abstractNumId w:val="7"/>
  </w:num>
  <w:num w:numId="19">
    <w:abstractNumId w:val="21"/>
  </w:num>
  <w:num w:numId="20">
    <w:abstractNumId w:val="20"/>
  </w:num>
  <w:num w:numId="21">
    <w:abstractNumId w:val="13"/>
  </w:num>
  <w:num w:numId="2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LockQFSet/>
  <w:defaultTabStop w:val="709"/>
  <w:consecutiveHyphenLimit w:val="2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sjCwMDIyNTE2NzJQ0lEKTi0uzszPAykwrAUAkb+AmSwAAAA="/>
  </w:docVars>
  <w:rsids>
    <w:rsidRoot w:val="00A92D62"/>
    <w:rsid w:val="00003A81"/>
    <w:rsid w:val="0002719E"/>
    <w:rsid w:val="000427E9"/>
    <w:rsid w:val="00045C59"/>
    <w:rsid w:val="000602BC"/>
    <w:rsid w:val="00063F3A"/>
    <w:rsid w:val="000660A6"/>
    <w:rsid w:val="00072B1C"/>
    <w:rsid w:val="00074EBC"/>
    <w:rsid w:val="00090CFE"/>
    <w:rsid w:val="00092BDB"/>
    <w:rsid w:val="00093A28"/>
    <w:rsid w:val="000B3763"/>
    <w:rsid w:val="000B4CBA"/>
    <w:rsid w:val="000E03F0"/>
    <w:rsid w:val="000F2988"/>
    <w:rsid w:val="000F6499"/>
    <w:rsid w:val="00100F20"/>
    <w:rsid w:val="00103343"/>
    <w:rsid w:val="00110C77"/>
    <w:rsid w:val="00114E9D"/>
    <w:rsid w:val="00116120"/>
    <w:rsid w:val="001311B9"/>
    <w:rsid w:val="00152BBD"/>
    <w:rsid w:val="00153E68"/>
    <w:rsid w:val="00166724"/>
    <w:rsid w:val="00177A5F"/>
    <w:rsid w:val="00185535"/>
    <w:rsid w:val="00192042"/>
    <w:rsid w:val="0019221C"/>
    <w:rsid w:val="00195706"/>
    <w:rsid w:val="001A2A9C"/>
    <w:rsid w:val="001B5BA0"/>
    <w:rsid w:val="001B681A"/>
    <w:rsid w:val="001C0408"/>
    <w:rsid w:val="001C3B39"/>
    <w:rsid w:val="001D675E"/>
    <w:rsid w:val="001E2DB4"/>
    <w:rsid w:val="001E3491"/>
    <w:rsid w:val="001F240D"/>
    <w:rsid w:val="001F3C21"/>
    <w:rsid w:val="00202160"/>
    <w:rsid w:val="0020475C"/>
    <w:rsid w:val="00213ED2"/>
    <w:rsid w:val="0021545D"/>
    <w:rsid w:val="00226270"/>
    <w:rsid w:val="00226F69"/>
    <w:rsid w:val="00233529"/>
    <w:rsid w:val="00235F68"/>
    <w:rsid w:val="00237A5F"/>
    <w:rsid w:val="002440A0"/>
    <w:rsid w:val="00262FEC"/>
    <w:rsid w:val="00267AC4"/>
    <w:rsid w:val="00287D3A"/>
    <w:rsid w:val="00287ED9"/>
    <w:rsid w:val="00290913"/>
    <w:rsid w:val="00292005"/>
    <w:rsid w:val="00292C08"/>
    <w:rsid w:val="00296DF3"/>
    <w:rsid w:val="002A015F"/>
    <w:rsid w:val="002A0867"/>
    <w:rsid w:val="002A3EAC"/>
    <w:rsid w:val="002A5516"/>
    <w:rsid w:val="002A57DC"/>
    <w:rsid w:val="002A78E6"/>
    <w:rsid w:val="002B17AF"/>
    <w:rsid w:val="002B5924"/>
    <w:rsid w:val="002B608B"/>
    <w:rsid w:val="002C21CB"/>
    <w:rsid w:val="002C5A7A"/>
    <w:rsid w:val="002C6CBD"/>
    <w:rsid w:val="002D0F5F"/>
    <w:rsid w:val="002D28E0"/>
    <w:rsid w:val="002D510A"/>
    <w:rsid w:val="002D6CC9"/>
    <w:rsid w:val="002E0EF7"/>
    <w:rsid w:val="002E3A0E"/>
    <w:rsid w:val="002F434B"/>
    <w:rsid w:val="003044C2"/>
    <w:rsid w:val="00304675"/>
    <w:rsid w:val="00307C77"/>
    <w:rsid w:val="00312E6B"/>
    <w:rsid w:val="003140C1"/>
    <w:rsid w:val="00315831"/>
    <w:rsid w:val="003230C4"/>
    <w:rsid w:val="00333B58"/>
    <w:rsid w:val="00336D3C"/>
    <w:rsid w:val="00345DB5"/>
    <w:rsid w:val="0034719A"/>
    <w:rsid w:val="0035065C"/>
    <w:rsid w:val="003619B7"/>
    <w:rsid w:val="00365BBE"/>
    <w:rsid w:val="00365D96"/>
    <w:rsid w:val="00370D2C"/>
    <w:rsid w:val="00373FC1"/>
    <w:rsid w:val="003912E6"/>
    <w:rsid w:val="00391FCE"/>
    <w:rsid w:val="00393E77"/>
    <w:rsid w:val="0039531C"/>
    <w:rsid w:val="00396EB6"/>
    <w:rsid w:val="003A1529"/>
    <w:rsid w:val="003A2032"/>
    <w:rsid w:val="003A27DE"/>
    <w:rsid w:val="003A411E"/>
    <w:rsid w:val="003A7000"/>
    <w:rsid w:val="003B0320"/>
    <w:rsid w:val="003B6CDA"/>
    <w:rsid w:val="003C47DD"/>
    <w:rsid w:val="003D136B"/>
    <w:rsid w:val="003D2F8C"/>
    <w:rsid w:val="003E0001"/>
    <w:rsid w:val="003E0B46"/>
    <w:rsid w:val="003E5346"/>
    <w:rsid w:val="003F7140"/>
    <w:rsid w:val="003F7FEE"/>
    <w:rsid w:val="00401E93"/>
    <w:rsid w:val="00412826"/>
    <w:rsid w:val="00414108"/>
    <w:rsid w:val="0041684C"/>
    <w:rsid w:val="00417C27"/>
    <w:rsid w:val="004205F8"/>
    <w:rsid w:val="004261F2"/>
    <w:rsid w:val="00426E8A"/>
    <w:rsid w:val="00427B91"/>
    <w:rsid w:val="004436A1"/>
    <w:rsid w:val="00444AE6"/>
    <w:rsid w:val="00452459"/>
    <w:rsid w:val="004524C5"/>
    <w:rsid w:val="004528AB"/>
    <w:rsid w:val="00456CD3"/>
    <w:rsid w:val="00460697"/>
    <w:rsid w:val="0046587F"/>
    <w:rsid w:val="004974CE"/>
    <w:rsid w:val="00497F83"/>
    <w:rsid w:val="004A0378"/>
    <w:rsid w:val="004A1D8D"/>
    <w:rsid w:val="004A31F5"/>
    <w:rsid w:val="004B20A9"/>
    <w:rsid w:val="004B3C72"/>
    <w:rsid w:val="004B54A4"/>
    <w:rsid w:val="004C0721"/>
    <w:rsid w:val="004C50DE"/>
    <w:rsid w:val="004C5127"/>
    <w:rsid w:val="004C7381"/>
    <w:rsid w:val="004C7D1F"/>
    <w:rsid w:val="004D12DE"/>
    <w:rsid w:val="004E454E"/>
    <w:rsid w:val="004F4099"/>
    <w:rsid w:val="004F40DA"/>
    <w:rsid w:val="004F4E9A"/>
    <w:rsid w:val="004F53B7"/>
    <w:rsid w:val="004F725F"/>
    <w:rsid w:val="004F7700"/>
    <w:rsid w:val="00501A65"/>
    <w:rsid w:val="00513EA1"/>
    <w:rsid w:val="00516759"/>
    <w:rsid w:val="00516CD0"/>
    <w:rsid w:val="00517CA1"/>
    <w:rsid w:val="005369E5"/>
    <w:rsid w:val="00543156"/>
    <w:rsid w:val="00545601"/>
    <w:rsid w:val="005568AB"/>
    <w:rsid w:val="005609D5"/>
    <w:rsid w:val="00563F72"/>
    <w:rsid w:val="00567DA1"/>
    <w:rsid w:val="00574A9A"/>
    <w:rsid w:val="00580E5C"/>
    <w:rsid w:val="005820B9"/>
    <w:rsid w:val="00593942"/>
    <w:rsid w:val="00595E01"/>
    <w:rsid w:val="00596381"/>
    <w:rsid w:val="005A3037"/>
    <w:rsid w:val="005A3B82"/>
    <w:rsid w:val="005B0460"/>
    <w:rsid w:val="005C12AC"/>
    <w:rsid w:val="005C3123"/>
    <w:rsid w:val="005C493F"/>
    <w:rsid w:val="005C799E"/>
    <w:rsid w:val="005D19B4"/>
    <w:rsid w:val="005D1ABD"/>
    <w:rsid w:val="005D36F4"/>
    <w:rsid w:val="005F294F"/>
    <w:rsid w:val="005F2F93"/>
    <w:rsid w:val="005F3A03"/>
    <w:rsid w:val="005F61D4"/>
    <w:rsid w:val="005F7EC1"/>
    <w:rsid w:val="00603935"/>
    <w:rsid w:val="00604EF0"/>
    <w:rsid w:val="00605A44"/>
    <w:rsid w:val="0061367C"/>
    <w:rsid w:val="00614F2F"/>
    <w:rsid w:val="00616407"/>
    <w:rsid w:val="00622C17"/>
    <w:rsid w:val="00623C24"/>
    <w:rsid w:val="00633130"/>
    <w:rsid w:val="00637860"/>
    <w:rsid w:val="00640949"/>
    <w:rsid w:val="00644802"/>
    <w:rsid w:val="00646477"/>
    <w:rsid w:val="00652A4E"/>
    <w:rsid w:val="00654C11"/>
    <w:rsid w:val="00661C43"/>
    <w:rsid w:val="006622F9"/>
    <w:rsid w:val="00662817"/>
    <w:rsid w:val="00663495"/>
    <w:rsid w:val="00663B17"/>
    <w:rsid w:val="006651B7"/>
    <w:rsid w:val="00666F1A"/>
    <w:rsid w:val="006809A5"/>
    <w:rsid w:val="0068258C"/>
    <w:rsid w:val="00684348"/>
    <w:rsid w:val="00696702"/>
    <w:rsid w:val="006A0263"/>
    <w:rsid w:val="006B0298"/>
    <w:rsid w:val="006B3F6E"/>
    <w:rsid w:val="006B7419"/>
    <w:rsid w:val="006C1F20"/>
    <w:rsid w:val="006C48A5"/>
    <w:rsid w:val="006D0AF7"/>
    <w:rsid w:val="006D369F"/>
    <w:rsid w:val="006D60AD"/>
    <w:rsid w:val="006D684E"/>
    <w:rsid w:val="006E01F2"/>
    <w:rsid w:val="006E3030"/>
    <w:rsid w:val="006E4D5B"/>
    <w:rsid w:val="006E5A3F"/>
    <w:rsid w:val="006F0C07"/>
    <w:rsid w:val="006F31C0"/>
    <w:rsid w:val="006F5A7B"/>
    <w:rsid w:val="006F5A95"/>
    <w:rsid w:val="006F714D"/>
    <w:rsid w:val="00705EFD"/>
    <w:rsid w:val="00712AC9"/>
    <w:rsid w:val="0072086B"/>
    <w:rsid w:val="0072582C"/>
    <w:rsid w:val="007311E1"/>
    <w:rsid w:val="0073123B"/>
    <w:rsid w:val="00731BAC"/>
    <w:rsid w:val="007337DE"/>
    <w:rsid w:val="00740202"/>
    <w:rsid w:val="0074408B"/>
    <w:rsid w:val="0075239F"/>
    <w:rsid w:val="0075288A"/>
    <w:rsid w:val="0076085F"/>
    <w:rsid w:val="007623F7"/>
    <w:rsid w:val="0076241A"/>
    <w:rsid w:val="00766510"/>
    <w:rsid w:val="0077082C"/>
    <w:rsid w:val="00780E9B"/>
    <w:rsid w:val="00783D61"/>
    <w:rsid w:val="00783DBF"/>
    <w:rsid w:val="007843B5"/>
    <w:rsid w:val="00793FD3"/>
    <w:rsid w:val="007A415A"/>
    <w:rsid w:val="007A7D90"/>
    <w:rsid w:val="007B22BB"/>
    <w:rsid w:val="007B23AD"/>
    <w:rsid w:val="007B7734"/>
    <w:rsid w:val="007C0193"/>
    <w:rsid w:val="007C2D79"/>
    <w:rsid w:val="007C357B"/>
    <w:rsid w:val="007D10A9"/>
    <w:rsid w:val="007D3927"/>
    <w:rsid w:val="007D3E10"/>
    <w:rsid w:val="007D7CCF"/>
    <w:rsid w:val="007E10A8"/>
    <w:rsid w:val="007E24A9"/>
    <w:rsid w:val="007E5564"/>
    <w:rsid w:val="007E6DB0"/>
    <w:rsid w:val="007F2204"/>
    <w:rsid w:val="007F2990"/>
    <w:rsid w:val="007F53F6"/>
    <w:rsid w:val="008046D6"/>
    <w:rsid w:val="00811D0D"/>
    <w:rsid w:val="008165A5"/>
    <w:rsid w:val="008274F8"/>
    <w:rsid w:val="00827A39"/>
    <w:rsid w:val="0083520D"/>
    <w:rsid w:val="00844204"/>
    <w:rsid w:val="00844EAD"/>
    <w:rsid w:val="00853541"/>
    <w:rsid w:val="00855E8B"/>
    <w:rsid w:val="00856AA5"/>
    <w:rsid w:val="00856EC2"/>
    <w:rsid w:val="008645A2"/>
    <w:rsid w:val="00866650"/>
    <w:rsid w:val="00871709"/>
    <w:rsid w:val="008A4715"/>
    <w:rsid w:val="008B0814"/>
    <w:rsid w:val="008B2C46"/>
    <w:rsid w:val="008B341C"/>
    <w:rsid w:val="008B4BE4"/>
    <w:rsid w:val="008B7139"/>
    <w:rsid w:val="008C0374"/>
    <w:rsid w:val="008D10CC"/>
    <w:rsid w:val="008D21D0"/>
    <w:rsid w:val="008E43B5"/>
    <w:rsid w:val="008F2532"/>
    <w:rsid w:val="008F298B"/>
    <w:rsid w:val="008F4983"/>
    <w:rsid w:val="008F63A6"/>
    <w:rsid w:val="00914FAD"/>
    <w:rsid w:val="00920434"/>
    <w:rsid w:val="00922DF7"/>
    <w:rsid w:val="00923C87"/>
    <w:rsid w:val="00930E70"/>
    <w:rsid w:val="00932F71"/>
    <w:rsid w:val="00937AF6"/>
    <w:rsid w:val="009428B4"/>
    <w:rsid w:val="00942B1F"/>
    <w:rsid w:val="00944FD4"/>
    <w:rsid w:val="00950B6B"/>
    <w:rsid w:val="00955BCE"/>
    <w:rsid w:val="00957AC9"/>
    <w:rsid w:val="009609DF"/>
    <w:rsid w:val="009672A6"/>
    <w:rsid w:val="00973D7B"/>
    <w:rsid w:val="00975BE8"/>
    <w:rsid w:val="00977785"/>
    <w:rsid w:val="00984E82"/>
    <w:rsid w:val="00984E9E"/>
    <w:rsid w:val="009C38DB"/>
    <w:rsid w:val="009C4030"/>
    <w:rsid w:val="009C69E7"/>
    <w:rsid w:val="009D5164"/>
    <w:rsid w:val="009D654C"/>
    <w:rsid w:val="009E189E"/>
    <w:rsid w:val="009E77E9"/>
    <w:rsid w:val="009F32DB"/>
    <w:rsid w:val="009F6F73"/>
    <w:rsid w:val="00A10997"/>
    <w:rsid w:val="00A143AA"/>
    <w:rsid w:val="00A17665"/>
    <w:rsid w:val="00A20A09"/>
    <w:rsid w:val="00A368A4"/>
    <w:rsid w:val="00A413E7"/>
    <w:rsid w:val="00A4282A"/>
    <w:rsid w:val="00A462DF"/>
    <w:rsid w:val="00A5156F"/>
    <w:rsid w:val="00A5764C"/>
    <w:rsid w:val="00A60AAE"/>
    <w:rsid w:val="00A61691"/>
    <w:rsid w:val="00A6492E"/>
    <w:rsid w:val="00A6585B"/>
    <w:rsid w:val="00A80CE9"/>
    <w:rsid w:val="00A84CB0"/>
    <w:rsid w:val="00A90222"/>
    <w:rsid w:val="00A92D62"/>
    <w:rsid w:val="00AA0DDD"/>
    <w:rsid w:val="00AA16E6"/>
    <w:rsid w:val="00AA1F81"/>
    <w:rsid w:val="00AC137B"/>
    <w:rsid w:val="00AC4FE9"/>
    <w:rsid w:val="00AD0B27"/>
    <w:rsid w:val="00AD2574"/>
    <w:rsid w:val="00AE57E9"/>
    <w:rsid w:val="00AF0B87"/>
    <w:rsid w:val="00AF5EDB"/>
    <w:rsid w:val="00AF6ED1"/>
    <w:rsid w:val="00B00E5C"/>
    <w:rsid w:val="00B02D45"/>
    <w:rsid w:val="00B104AB"/>
    <w:rsid w:val="00B11B04"/>
    <w:rsid w:val="00B11E15"/>
    <w:rsid w:val="00B177F2"/>
    <w:rsid w:val="00B266F7"/>
    <w:rsid w:val="00B27608"/>
    <w:rsid w:val="00B31AAD"/>
    <w:rsid w:val="00B44E22"/>
    <w:rsid w:val="00B47A8A"/>
    <w:rsid w:val="00B512F9"/>
    <w:rsid w:val="00B5591F"/>
    <w:rsid w:val="00B740E7"/>
    <w:rsid w:val="00B80C29"/>
    <w:rsid w:val="00B82EF3"/>
    <w:rsid w:val="00B83818"/>
    <w:rsid w:val="00B83CC7"/>
    <w:rsid w:val="00B83FDE"/>
    <w:rsid w:val="00B85A6E"/>
    <w:rsid w:val="00B9083F"/>
    <w:rsid w:val="00B9340E"/>
    <w:rsid w:val="00BA00D5"/>
    <w:rsid w:val="00BA08DB"/>
    <w:rsid w:val="00BA1316"/>
    <w:rsid w:val="00BA7F57"/>
    <w:rsid w:val="00BB3E5D"/>
    <w:rsid w:val="00BB542C"/>
    <w:rsid w:val="00BB555B"/>
    <w:rsid w:val="00BC03CD"/>
    <w:rsid w:val="00BC048A"/>
    <w:rsid w:val="00BC1C4D"/>
    <w:rsid w:val="00BD0612"/>
    <w:rsid w:val="00BD502F"/>
    <w:rsid w:val="00BD6653"/>
    <w:rsid w:val="00BE6A2A"/>
    <w:rsid w:val="00BF0735"/>
    <w:rsid w:val="00BF38A9"/>
    <w:rsid w:val="00BF5CC5"/>
    <w:rsid w:val="00C0448C"/>
    <w:rsid w:val="00C05FE0"/>
    <w:rsid w:val="00C0709B"/>
    <w:rsid w:val="00C126A9"/>
    <w:rsid w:val="00C14C58"/>
    <w:rsid w:val="00C22481"/>
    <w:rsid w:val="00C26908"/>
    <w:rsid w:val="00C3151D"/>
    <w:rsid w:val="00C33E3E"/>
    <w:rsid w:val="00C36311"/>
    <w:rsid w:val="00C36931"/>
    <w:rsid w:val="00C47C61"/>
    <w:rsid w:val="00C62F15"/>
    <w:rsid w:val="00C7039C"/>
    <w:rsid w:val="00C73621"/>
    <w:rsid w:val="00C76E8D"/>
    <w:rsid w:val="00C81D19"/>
    <w:rsid w:val="00C82D39"/>
    <w:rsid w:val="00C8411E"/>
    <w:rsid w:val="00C869E9"/>
    <w:rsid w:val="00C87527"/>
    <w:rsid w:val="00C8773A"/>
    <w:rsid w:val="00C90BA1"/>
    <w:rsid w:val="00C9389E"/>
    <w:rsid w:val="00C93A7B"/>
    <w:rsid w:val="00CA3665"/>
    <w:rsid w:val="00CA5559"/>
    <w:rsid w:val="00CB5C45"/>
    <w:rsid w:val="00CC44B4"/>
    <w:rsid w:val="00CC5F64"/>
    <w:rsid w:val="00CD39AA"/>
    <w:rsid w:val="00CD41FC"/>
    <w:rsid w:val="00CF2EB4"/>
    <w:rsid w:val="00CF5CA1"/>
    <w:rsid w:val="00CF5CF2"/>
    <w:rsid w:val="00D01958"/>
    <w:rsid w:val="00D07032"/>
    <w:rsid w:val="00D077A6"/>
    <w:rsid w:val="00D11F88"/>
    <w:rsid w:val="00D1284D"/>
    <w:rsid w:val="00D17783"/>
    <w:rsid w:val="00D20048"/>
    <w:rsid w:val="00D20ACF"/>
    <w:rsid w:val="00D20EF2"/>
    <w:rsid w:val="00D264E1"/>
    <w:rsid w:val="00D31437"/>
    <w:rsid w:val="00D413A5"/>
    <w:rsid w:val="00D47FEA"/>
    <w:rsid w:val="00D6770A"/>
    <w:rsid w:val="00D73378"/>
    <w:rsid w:val="00D82C1F"/>
    <w:rsid w:val="00D82D7A"/>
    <w:rsid w:val="00D8351B"/>
    <w:rsid w:val="00D84DD3"/>
    <w:rsid w:val="00D93319"/>
    <w:rsid w:val="00D97BB3"/>
    <w:rsid w:val="00DA53EE"/>
    <w:rsid w:val="00DA66B0"/>
    <w:rsid w:val="00DB6BDC"/>
    <w:rsid w:val="00DB6FAB"/>
    <w:rsid w:val="00DC2E55"/>
    <w:rsid w:val="00DC6DD8"/>
    <w:rsid w:val="00DC7260"/>
    <w:rsid w:val="00DD0E29"/>
    <w:rsid w:val="00DD17B7"/>
    <w:rsid w:val="00DD2FA6"/>
    <w:rsid w:val="00DD39E2"/>
    <w:rsid w:val="00DD43BB"/>
    <w:rsid w:val="00DD517B"/>
    <w:rsid w:val="00DE2911"/>
    <w:rsid w:val="00DE37AC"/>
    <w:rsid w:val="00DE3E86"/>
    <w:rsid w:val="00DE78B5"/>
    <w:rsid w:val="00E00CCC"/>
    <w:rsid w:val="00E07278"/>
    <w:rsid w:val="00E12862"/>
    <w:rsid w:val="00E15584"/>
    <w:rsid w:val="00E261EF"/>
    <w:rsid w:val="00E30D7F"/>
    <w:rsid w:val="00E337C5"/>
    <w:rsid w:val="00E429C3"/>
    <w:rsid w:val="00E43051"/>
    <w:rsid w:val="00E4455A"/>
    <w:rsid w:val="00E67DBE"/>
    <w:rsid w:val="00E759CA"/>
    <w:rsid w:val="00E75E98"/>
    <w:rsid w:val="00E82DEE"/>
    <w:rsid w:val="00E91240"/>
    <w:rsid w:val="00E9318A"/>
    <w:rsid w:val="00EA2072"/>
    <w:rsid w:val="00EA2A15"/>
    <w:rsid w:val="00EB1F2A"/>
    <w:rsid w:val="00EB22F5"/>
    <w:rsid w:val="00EB5CFB"/>
    <w:rsid w:val="00EC4547"/>
    <w:rsid w:val="00EC5004"/>
    <w:rsid w:val="00ED26E3"/>
    <w:rsid w:val="00ED440F"/>
    <w:rsid w:val="00ED7C7E"/>
    <w:rsid w:val="00EE560C"/>
    <w:rsid w:val="00EF2E00"/>
    <w:rsid w:val="00EF36A9"/>
    <w:rsid w:val="00EF58F3"/>
    <w:rsid w:val="00F025B4"/>
    <w:rsid w:val="00F03F9E"/>
    <w:rsid w:val="00F05D6A"/>
    <w:rsid w:val="00F05FF6"/>
    <w:rsid w:val="00F137F5"/>
    <w:rsid w:val="00F14B51"/>
    <w:rsid w:val="00F1586A"/>
    <w:rsid w:val="00F15C36"/>
    <w:rsid w:val="00F16550"/>
    <w:rsid w:val="00F21C61"/>
    <w:rsid w:val="00F25CBC"/>
    <w:rsid w:val="00F338BC"/>
    <w:rsid w:val="00F354EA"/>
    <w:rsid w:val="00F50C19"/>
    <w:rsid w:val="00F55EA7"/>
    <w:rsid w:val="00F570B7"/>
    <w:rsid w:val="00F824FD"/>
    <w:rsid w:val="00F82759"/>
    <w:rsid w:val="00F92F91"/>
    <w:rsid w:val="00F96981"/>
    <w:rsid w:val="00F9756B"/>
    <w:rsid w:val="00FA11DF"/>
    <w:rsid w:val="00FA2198"/>
    <w:rsid w:val="00FB16D2"/>
    <w:rsid w:val="00FB4C25"/>
    <w:rsid w:val="00FB54B2"/>
    <w:rsid w:val="00FB7A39"/>
    <w:rsid w:val="00FD039F"/>
    <w:rsid w:val="00FD1972"/>
    <w:rsid w:val="00FE083F"/>
    <w:rsid w:val="00FE2563"/>
    <w:rsid w:val="00FE3356"/>
    <w:rsid w:val="00FE423A"/>
    <w:rsid w:val="00FE4CC9"/>
    <w:rsid w:val="00FE6300"/>
    <w:rsid w:val="00FE6939"/>
    <w:rsid w:val="00FF101F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2F7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uisse BP Int'l Regular" w:eastAsia="Suisse BP Int'l Regular" w:hAnsi="Suisse BP Int'l Regular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8" w:unhideWhenUsed="1" w:qFormat="1"/>
    <w:lsdException w:name="List Bullet 4" w:semiHidden="1" w:uiPriority="8" w:unhideWhenUsed="1"/>
    <w:lsdException w:name="List Bullet 5" w:semiHidden="1" w:uiPriority="8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7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87ED9"/>
    <w:pPr>
      <w:spacing w:line="288" w:lineRule="auto"/>
    </w:pPr>
    <w:rPr>
      <w:lang w:val="de-AT" w:eastAsia="en-US"/>
    </w:rPr>
  </w:style>
  <w:style w:type="paragraph" w:styleId="berschrift1">
    <w:name w:val="heading 1"/>
    <w:basedOn w:val="Standard"/>
    <w:next w:val="Standard"/>
    <w:link w:val="berschrift1Zchn"/>
    <w:uiPriority w:val="10"/>
    <w:qFormat/>
    <w:rsid w:val="00BD6653"/>
    <w:pPr>
      <w:keepNext/>
      <w:keepLines/>
      <w:pageBreakBefore/>
      <w:spacing w:after="360"/>
      <w:outlineLvl w:val="0"/>
    </w:pPr>
    <w:rPr>
      <w:rFonts w:eastAsia="MS Mincho"/>
      <w:bCs/>
      <w:noProof/>
      <w:color w:val="000000"/>
      <w:sz w:val="24"/>
      <w:szCs w:val="30"/>
      <w:lang w:val="de-DE" w:eastAsia="de-AT"/>
    </w:rPr>
  </w:style>
  <w:style w:type="paragraph" w:styleId="berschrift2">
    <w:name w:val="heading 2"/>
    <w:basedOn w:val="Standard"/>
    <w:next w:val="Standard"/>
    <w:link w:val="berschrift2Zchn"/>
    <w:uiPriority w:val="10"/>
    <w:qFormat/>
    <w:rsid w:val="00BD6653"/>
    <w:pPr>
      <w:keepNext/>
      <w:keepLines/>
      <w:spacing w:before="360" w:after="240"/>
      <w:outlineLvl w:val="1"/>
    </w:pPr>
    <w:rPr>
      <w:rFonts w:eastAsia="MS Mincho"/>
      <w:bCs/>
      <w:noProof/>
      <w:color w:val="000000"/>
      <w:szCs w:val="26"/>
      <w:lang w:val="de-DE" w:eastAsia="de-AT"/>
    </w:rPr>
  </w:style>
  <w:style w:type="paragraph" w:styleId="berschrift3">
    <w:name w:val="heading 3"/>
    <w:basedOn w:val="Standard"/>
    <w:next w:val="Standard"/>
    <w:link w:val="berschrift3Zchn"/>
    <w:uiPriority w:val="10"/>
    <w:qFormat/>
    <w:rsid w:val="00BD6653"/>
    <w:pPr>
      <w:keepNext/>
      <w:keepLines/>
      <w:tabs>
        <w:tab w:val="left" w:pos="0"/>
      </w:tabs>
      <w:spacing w:before="240" w:after="120"/>
      <w:outlineLvl w:val="2"/>
    </w:pPr>
    <w:rPr>
      <w:rFonts w:eastAsia="MS Mincho"/>
      <w:bCs/>
      <w:noProof/>
      <w:color w:val="000000"/>
      <w:lang w:val="de-DE" w:eastAsia="de-AT"/>
    </w:rPr>
  </w:style>
  <w:style w:type="paragraph" w:styleId="berschrift4">
    <w:name w:val="heading 4"/>
    <w:basedOn w:val="berschrift3"/>
    <w:next w:val="Standard"/>
    <w:link w:val="berschrift4Zchn"/>
    <w:uiPriority w:val="10"/>
    <w:qFormat/>
    <w:rsid w:val="00B47A8A"/>
    <w:pPr>
      <w:spacing w:before="200"/>
      <w:outlineLvl w:val="3"/>
    </w:pPr>
    <w:rPr>
      <w:bCs w:val="0"/>
      <w:i/>
      <w:iCs/>
    </w:rPr>
  </w:style>
  <w:style w:type="paragraph" w:styleId="berschrift5">
    <w:name w:val="heading 5"/>
    <w:basedOn w:val="Standard"/>
    <w:next w:val="Standard"/>
    <w:link w:val="berschrift5Zchn"/>
    <w:uiPriority w:val="10"/>
    <w:qFormat/>
    <w:rsid w:val="00B47A8A"/>
    <w:pPr>
      <w:keepNext/>
      <w:keepLines/>
      <w:spacing w:before="200"/>
      <w:outlineLvl w:val="4"/>
    </w:pPr>
    <w:rPr>
      <w:rFonts w:eastAsia="MS Mincho"/>
      <w:noProof/>
      <w:color w:val="000000"/>
      <w:lang w:val="de-DE" w:eastAsia="de-AT"/>
    </w:rPr>
  </w:style>
  <w:style w:type="paragraph" w:styleId="berschrift6">
    <w:name w:val="heading 6"/>
    <w:basedOn w:val="Standard"/>
    <w:next w:val="Standard"/>
    <w:link w:val="berschrift6Zchn"/>
    <w:uiPriority w:val="10"/>
    <w:qFormat/>
    <w:rsid w:val="00B47A8A"/>
    <w:pPr>
      <w:keepNext/>
      <w:keepLines/>
      <w:spacing w:before="200"/>
      <w:outlineLvl w:val="5"/>
    </w:pPr>
    <w:rPr>
      <w:rFonts w:eastAsia="MS Mincho"/>
      <w:iCs/>
      <w:noProof/>
      <w:color w:val="000000"/>
      <w:lang w:val="de-DE" w:eastAsia="de-AT"/>
    </w:rPr>
  </w:style>
  <w:style w:type="paragraph" w:styleId="berschrift7">
    <w:name w:val="heading 7"/>
    <w:basedOn w:val="Standard"/>
    <w:next w:val="Standard"/>
    <w:link w:val="berschrift7Zchn"/>
    <w:uiPriority w:val="10"/>
    <w:qFormat/>
    <w:rsid w:val="00B47A8A"/>
    <w:pPr>
      <w:keepNext/>
      <w:keepLines/>
      <w:spacing w:before="200"/>
      <w:outlineLvl w:val="6"/>
    </w:pPr>
    <w:rPr>
      <w:rFonts w:eastAsia="MS Mincho"/>
      <w:iCs/>
      <w:noProof/>
      <w:color w:val="000000"/>
      <w:lang w:val="de-DE" w:eastAsia="de-AT"/>
    </w:rPr>
  </w:style>
  <w:style w:type="paragraph" w:styleId="berschrift8">
    <w:name w:val="heading 8"/>
    <w:basedOn w:val="Standard"/>
    <w:next w:val="Standard"/>
    <w:link w:val="berschrift8Zchn"/>
    <w:uiPriority w:val="10"/>
    <w:qFormat/>
    <w:rsid w:val="00373FC1"/>
    <w:pPr>
      <w:keepNext/>
      <w:keepLines/>
      <w:spacing w:before="200"/>
      <w:outlineLvl w:val="7"/>
    </w:pPr>
    <w:rPr>
      <w:rFonts w:eastAsia="MS Mincho"/>
      <w:noProof/>
      <w:color w:val="404040"/>
      <w:lang w:val="de-DE" w:eastAsia="de-AT"/>
    </w:rPr>
  </w:style>
  <w:style w:type="paragraph" w:styleId="berschrift9">
    <w:name w:val="heading 9"/>
    <w:basedOn w:val="Standard"/>
    <w:next w:val="Standard"/>
    <w:link w:val="berschrift9Zchn"/>
    <w:uiPriority w:val="10"/>
    <w:qFormat/>
    <w:rsid w:val="00373FC1"/>
    <w:pPr>
      <w:keepNext/>
      <w:keepLines/>
      <w:spacing w:before="200"/>
      <w:outlineLvl w:val="8"/>
    </w:pPr>
    <w:rPr>
      <w:rFonts w:eastAsia="MS Mincho"/>
      <w:iCs/>
      <w:noProof/>
      <w:color w:val="404040"/>
      <w:lang w:val="de-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1"/>
    <w:rsid w:val="00B9083F"/>
    <w:pPr>
      <w:tabs>
        <w:tab w:val="center" w:pos="4536"/>
        <w:tab w:val="right" w:pos="9072"/>
      </w:tabs>
    </w:pPr>
    <w:rPr>
      <w:noProof/>
      <w:sz w:val="14"/>
      <w:lang w:eastAsia="de-AT"/>
    </w:rPr>
  </w:style>
  <w:style w:type="character" w:customStyle="1" w:styleId="KopfzeileZchn">
    <w:name w:val="Kopfzeile Zchn"/>
    <w:link w:val="Kopfzeile"/>
    <w:uiPriority w:val="21"/>
    <w:rsid w:val="007B23AD"/>
    <w:rPr>
      <w:noProof/>
      <w:sz w:val="14"/>
      <w:lang w:eastAsia="de-AT"/>
    </w:rPr>
  </w:style>
  <w:style w:type="paragraph" w:styleId="Fuzeile">
    <w:name w:val="footer"/>
    <w:basedOn w:val="Standard"/>
    <w:link w:val="FuzeileZchn"/>
    <w:uiPriority w:val="21"/>
    <w:rsid w:val="00B9083F"/>
    <w:pPr>
      <w:spacing w:after="400"/>
    </w:pPr>
    <w:rPr>
      <w:noProof/>
      <w:sz w:val="15"/>
      <w:szCs w:val="15"/>
      <w:lang w:eastAsia="de-AT"/>
    </w:rPr>
  </w:style>
  <w:style w:type="character" w:customStyle="1" w:styleId="FuzeileZchn">
    <w:name w:val="Fußzeile Zchn"/>
    <w:link w:val="Fuzeile"/>
    <w:uiPriority w:val="21"/>
    <w:rsid w:val="007B23AD"/>
    <w:rPr>
      <w:noProof/>
      <w:sz w:val="15"/>
      <w:szCs w:val="15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rsid w:val="002D0F5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F2988"/>
    <w:rPr>
      <w:rFonts w:ascii="Tahoma" w:hAnsi="Tahoma" w:cs="Tahoma"/>
      <w:sz w:val="16"/>
      <w:szCs w:val="16"/>
    </w:rPr>
  </w:style>
  <w:style w:type="paragraph" w:styleId="Liste">
    <w:name w:val="List"/>
    <w:basedOn w:val="Standard"/>
    <w:uiPriority w:val="99"/>
    <w:semiHidden/>
    <w:rsid w:val="00E30D7F"/>
    <w:pPr>
      <w:ind w:left="227" w:hanging="227"/>
      <w:contextualSpacing/>
    </w:pPr>
  </w:style>
  <w:style w:type="character" w:styleId="Hyperlink">
    <w:name w:val="Hyperlink"/>
    <w:uiPriority w:val="99"/>
    <w:semiHidden/>
    <w:rsid w:val="00336D3C"/>
    <w:rPr>
      <w:color w:val="auto"/>
      <w:u w:val="none"/>
    </w:rPr>
  </w:style>
  <w:style w:type="table" w:styleId="Tabellenraster">
    <w:name w:val="Table Grid"/>
    <w:basedOn w:val="NormaleTabelle"/>
    <w:uiPriority w:val="39"/>
    <w:rsid w:val="00DD4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zhaltertext1">
    <w:name w:val="Platzhaltertext1"/>
    <w:uiPriority w:val="99"/>
    <w:semiHidden/>
    <w:rsid w:val="003A2032"/>
    <w:rPr>
      <w:color w:val="808080"/>
    </w:rPr>
  </w:style>
  <w:style w:type="paragraph" w:styleId="Aufzhlungszeichen4">
    <w:name w:val="List Bullet 4"/>
    <w:basedOn w:val="Standard"/>
    <w:uiPriority w:val="8"/>
    <w:semiHidden/>
    <w:rsid w:val="00B9083F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8"/>
    <w:semiHidden/>
    <w:rsid w:val="00B9083F"/>
    <w:pPr>
      <w:numPr>
        <w:numId w:val="5"/>
      </w:numPr>
      <w:contextualSpacing/>
    </w:pPr>
  </w:style>
  <w:style w:type="paragraph" w:customStyle="1" w:styleId="Inhaltsverzeichnisberschrift1">
    <w:name w:val="Inhaltsverzeichnisüberschrift1"/>
    <w:basedOn w:val="berschrift1"/>
    <w:next w:val="Standard"/>
    <w:uiPriority w:val="39"/>
    <w:semiHidden/>
    <w:unhideWhenUsed/>
    <w:qFormat/>
    <w:rsid w:val="00B47A8A"/>
    <w:pPr>
      <w:pageBreakBefore w:val="0"/>
      <w:spacing w:before="480" w:after="0"/>
      <w:outlineLvl w:val="9"/>
    </w:pPr>
    <w:rPr>
      <w:b/>
      <w:szCs w:val="28"/>
      <w:lang w:val="de-AT"/>
    </w:rPr>
  </w:style>
  <w:style w:type="paragraph" w:customStyle="1" w:styleId="TabelleSpaltenberschrift">
    <w:name w:val="Tabelle Spaltenüberschrift"/>
    <w:basedOn w:val="Standard"/>
    <w:qFormat/>
    <w:rsid w:val="008B7139"/>
    <w:pPr>
      <w:spacing w:line="240" w:lineRule="auto"/>
    </w:pPr>
    <w:rPr>
      <w:rFonts w:ascii="Suisse BP Int'l Medium" w:hAnsi="Suisse BP Int'l Medium"/>
      <w:color w:val="A59573"/>
      <w:sz w:val="30"/>
      <w:szCs w:val="30"/>
    </w:rPr>
  </w:style>
  <w:style w:type="character" w:styleId="Kommentarzeichen">
    <w:name w:val="annotation reference"/>
    <w:uiPriority w:val="99"/>
    <w:semiHidden/>
    <w:unhideWhenUsed/>
    <w:rsid w:val="00FA11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A11DF"/>
    <w:pPr>
      <w:spacing w:line="240" w:lineRule="auto"/>
    </w:pPr>
  </w:style>
  <w:style w:type="character" w:customStyle="1" w:styleId="KommentartextZchn">
    <w:name w:val="Kommentartext Zchn"/>
    <w:link w:val="Kommentartext"/>
    <w:uiPriority w:val="99"/>
    <w:semiHidden/>
    <w:rsid w:val="00FA11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11D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A11DF"/>
    <w:rPr>
      <w:b/>
      <w:bCs/>
      <w:sz w:val="20"/>
      <w:szCs w:val="20"/>
    </w:rPr>
  </w:style>
  <w:style w:type="character" w:styleId="BesuchterLink">
    <w:name w:val="FollowedHyperlink"/>
    <w:uiPriority w:val="99"/>
    <w:semiHidden/>
    <w:unhideWhenUsed/>
    <w:rsid w:val="00336D3C"/>
    <w:rPr>
      <w:color w:val="auto"/>
      <w:u w:val="none"/>
    </w:rPr>
  </w:style>
  <w:style w:type="paragraph" w:styleId="Liste2">
    <w:name w:val="List 2"/>
    <w:basedOn w:val="Standard"/>
    <w:uiPriority w:val="99"/>
    <w:semiHidden/>
    <w:rsid w:val="00E30D7F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E30D7F"/>
    <w:pPr>
      <w:ind w:left="849" w:hanging="283"/>
      <w:contextualSpacing/>
    </w:pPr>
  </w:style>
  <w:style w:type="paragraph" w:styleId="Aufzhlungszeichen">
    <w:name w:val="List Bullet"/>
    <w:basedOn w:val="Liste"/>
    <w:uiPriority w:val="8"/>
    <w:qFormat/>
    <w:rsid w:val="00543156"/>
    <w:pPr>
      <w:numPr>
        <w:numId w:val="1"/>
      </w:numPr>
      <w:tabs>
        <w:tab w:val="left" w:pos="431"/>
      </w:tabs>
      <w:ind w:left="431" w:hanging="431"/>
    </w:pPr>
    <w:rPr>
      <w:color w:val="A59573"/>
    </w:rPr>
  </w:style>
  <w:style w:type="paragraph" w:styleId="Aufzhlungszeichen2">
    <w:name w:val="List Bullet 2"/>
    <w:basedOn w:val="Standard"/>
    <w:uiPriority w:val="8"/>
    <w:qFormat/>
    <w:rsid w:val="00543156"/>
    <w:pPr>
      <w:numPr>
        <w:numId w:val="2"/>
      </w:numPr>
      <w:tabs>
        <w:tab w:val="left" w:pos="856"/>
      </w:tabs>
      <w:ind w:left="856" w:hanging="425"/>
      <w:contextualSpacing/>
    </w:pPr>
  </w:style>
  <w:style w:type="paragraph" w:styleId="Aufzhlungszeichen3">
    <w:name w:val="List Bullet 3"/>
    <w:basedOn w:val="Standard"/>
    <w:uiPriority w:val="8"/>
    <w:qFormat/>
    <w:rsid w:val="00543156"/>
    <w:pPr>
      <w:numPr>
        <w:numId w:val="3"/>
      </w:numPr>
      <w:tabs>
        <w:tab w:val="left" w:pos="856"/>
      </w:tabs>
      <w:ind w:left="855" w:hanging="424"/>
      <w:contextualSpacing/>
    </w:pPr>
  </w:style>
  <w:style w:type="paragraph" w:styleId="Liste4">
    <w:name w:val="List 4"/>
    <w:basedOn w:val="Standard"/>
    <w:uiPriority w:val="99"/>
    <w:semiHidden/>
    <w:rsid w:val="00E30D7F"/>
    <w:pPr>
      <w:ind w:left="1132" w:hanging="283"/>
      <w:contextualSpacing/>
    </w:pPr>
  </w:style>
  <w:style w:type="character" w:styleId="Seitenzahl">
    <w:name w:val="page number"/>
    <w:basedOn w:val="Absatz-Standardschriftart"/>
    <w:uiPriority w:val="21"/>
    <w:unhideWhenUsed/>
    <w:rsid w:val="00B9083F"/>
  </w:style>
  <w:style w:type="paragraph" w:customStyle="1" w:styleId="SeitenfeldTexthell">
    <w:name w:val="Seitenfeld Text hell"/>
    <w:basedOn w:val="SeitenfeldText"/>
    <w:uiPriority w:val="3"/>
    <w:qFormat/>
    <w:rsid w:val="00B9083F"/>
    <w:rPr>
      <w:rFonts w:ascii="Suisse BP Int'l Medium" w:hAnsi="Suisse BP Int'l Medium"/>
      <w:color w:val="A59573"/>
    </w:rPr>
  </w:style>
  <w:style w:type="paragraph" w:customStyle="1" w:styleId="TabelleStandardtext">
    <w:name w:val="Tabelle Standardtext"/>
    <w:basedOn w:val="Standard"/>
    <w:uiPriority w:val="1"/>
    <w:qFormat/>
    <w:rsid w:val="004B3C72"/>
    <w:pPr>
      <w:spacing w:line="240" w:lineRule="auto"/>
    </w:pPr>
  </w:style>
  <w:style w:type="paragraph" w:customStyle="1" w:styleId="SeitenfeldText">
    <w:name w:val="Seitenfeld Text"/>
    <w:basedOn w:val="Standard"/>
    <w:next w:val="Standard"/>
    <w:uiPriority w:val="2"/>
    <w:qFormat/>
    <w:rsid w:val="004B3C72"/>
    <w:pPr>
      <w:spacing w:line="240" w:lineRule="auto"/>
    </w:pPr>
  </w:style>
  <w:style w:type="character" w:customStyle="1" w:styleId="berschrift1Zchn">
    <w:name w:val="Überschrift 1 Zchn"/>
    <w:link w:val="berschrift1"/>
    <w:uiPriority w:val="10"/>
    <w:rsid w:val="007B23AD"/>
    <w:rPr>
      <w:rFonts w:ascii="Suisse BP Int'l Regular" w:eastAsia="MS Mincho" w:hAnsi="Suisse BP Int'l Regular" w:cs="Times New Roman"/>
      <w:bCs/>
      <w:noProof/>
      <w:color w:val="000000"/>
      <w:sz w:val="24"/>
      <w:szCs w:val="30"/>
      <w:lang w:val="de-DE" w:eastAsia="de-AT"/>
    </w:rPr>
  </w:style>
  <w:style w:type="character" w:customStyle="1" w:styleId="berschrift2Zchn">
    <w:name w:val="Überschrift 2 Zchn"/>
    <w:link w:val="berschrift2"/>
    <w:uiPriority w:val="10"/>
    <w:rsid w:val="007B23AD"/>
    <w:rPr>
      <w:rFonts w:ascii="Suisse BP Int'l Regular" w:eastAsia="MS Mincho" w:hAnsi="Suisse BP Int'l Regular" w:cs="Times New Roman"/>
      <w:bCs/>
      <w:noProof/>
      <w:color w:val="000000"/>
      <w:szCs w:val="26"/>
      <w:lang w:val="de-DE" w:eastAsia="de-AT"/>
    </w:rPr>
  </w:style>
  <w:style w:type="character" w:customStyle="1" w:styleId="berschrift3Zchn">
    <w:name w:val="Überschrift 3 Zchn"/>
    <w:link w:val="berschrift3"/>
    <w:uiPriority w:val="10"/>
    <w:rsid w:val="007B23AD"/>
    <w:rPr>
      <w:rFonts w:ascii="Suisse BP Int'l Regular" w:eastAsia="MS Mincho" w:hAnsi="Suisse BP Int'l Regular" w:cs="Times New Roman"/>
      <w:bCs/>
      <w:noProof/>
      <w:color w:val="000000"/>
      <w:sz w:val="20"/>
      <w:szCs w:val="20"/>
      <w:lang w:val="de-DE" w:eastAsia="de-AT"/>
    </w:rPr>
  </w:style>
  <w:style w:type="character" w:customStyle="1" w:styleId="berschrift4Zchn">
    <w:name w:val="Überschrift 4 Zchn"/>
    <w:link w:val="berschrift4"/>
    <w:uiPriority w:val="10"/>
    <w:semiHidden/>
    <w:rsid w:val="007B23AD"/>
    <w:rPr>
      <w:rFonts w:ascii="Suisse BP Int'l Regular" w:eastAsia="MS Mincho" w:hAnsi="Suisse BP Int'l Regular" w:cs="Times New Roman"/>
      <w:i/>
      <w:iCs/>
      <w:noProof/>
      <w:color w:val="000000"/>
      <w:sz w:val="20"/>
      <w:szCs w:val="20"/>
      <w:lang w:val="de-DE" w:eastAsia="de-AT"/>
    </w:rPr>
  </w:style>
  <w:style w:type="character" w:customStyle="1" w:styleId="berschrift5Zchn">
    <w:name w:val="Überschrift 5 Zchn"/>
    <w:link w:val="berschrift5"/>
    <w:uiPriority w:val="10"/>
    <w:semiHidden/>
    <w:rsid w:val="007B23AD"/>
    <w:rPr>
      <w:rFonts w:ascii="Suisse BP Int'l Regular" w:eastAsia="MS Mincho" w:hAnsi="Suisse BP Int'l Regular" w:cs="Times New Roman"/>
      <w:noProof/>
      <w:color w:val="000000"/>
      <w:sz w:val="20"/>
      <w:szCs w:val="20"/>
      <w:lang w:val="de-DE" w:eastAsia="de-AT"/>
    </w:rPr>
  </w:style>
  <w:style w:type="character" w:customStyle="1" w:styleId="berschrift6Zchn">
    <w:name w:val="Überschrift 6 Zchn"/>
    <w:link w:val="berschrift6"/>
    <w:uiPriority w:val="10"/>
    <w:semiHidden/>
    <w:rsid w:val="007B23AD"/>
    <w:rPr>
      <w:rFonts w:ascii="Suisse BP Int'l Regular" w:eastAsia="MS Mincho" w:hAnsi="Suisse BP Int'l Regular" w:cs="Times New Roman"/>
      <w:iCs/>
      <w:noProof/>
      <w:color w:val="000000"/>
      <w:sz w:val="20"/>
      <w:szCs w:val="20"/>
      <w:lang w:val="de-DE" w:eastAsia="de-AT"/>
    </w:rPr>
  </w:style>
  <w:style w:type="character" w:customStyle="1" w:styleId="berschrift7Zchn">
    <w:name w:val="Überschrift 7 Zchn"/>
    <w:link w:val="berschrift7"/>
    <w:uiPriority w:val="10"/>
    <w:semiHidden/>
    <w:rsid w:val="007B23AD"/>
    <w:rPr>
      <w:rFonts w:ascii="Suisse BP Int'l Regular" w:eastAsia="MS Mincho" w:hAnsi="Suisse BP Int'l Regular" w:cs="Times New Roman"/>
      <w:iCs/>
      <w:noProof/>
      <w:color w:val="000000"/>
      <w:sz w:val="20"/>
      <w:szCs w:val="20"/>
      <w:lang w:val="de-DE" w:eastAsia="de-AT"/>
    </w:rPr>
  </w:style>
  <w:style w:type="character" w:customStyle="1" w:styleId="berschrift8Zchn">
    <w:name w:val="Überschrift 8 Zchn"/>
    <w:link w:val="berschrift8"/>
    <w:uiPriority w:val="10"/>
    <w:semiHidden/>
    <w:rsid w:val="007B23AD"/>
    <w:rPr>
      <w:rFonts w:ascii="Suisse BP Int'l Regular" w:eastAsia="MS Mincho" w:hAnsi="Suisse BP Int'l Regular" w:cs="Times New Roman"/>
      <w:noProof/>
      <w:color w:val="404040"/>
      <w:sz w:val="20"/>
      <w:szCs w:val="20"/>
      <w:lang w:val="de-DE" w:eastAsia="de-AT"/>
    </w:rPr>
  </w:style>
  <w:style w:type="character" w:customStyle="1" w:styleId="berschrift9Zchn">
    <w:name w:val="Überschrift 9 Zchn"/>
    <w:link w:val="berschrift9"/>
    <w:uiPriority w:val="10"/>
    <w:semiHidden/>
    <w:rsid w:val="007B23AD"/>
    <w:rPr>
      <w:rFonts w:ascii="Suisse BP Int'l Regular" w:eastAsia="MS Mincho" w:hAnsi="Suisse BP Int'l Regular" w:cs="Times New Roman"/>
      <w:iCs/>
      <w:noProof/>
      <w:color w:val="404040"/>
      <w:sz w:val="20"/>
      <w:szCs w:val="20"/>
      <w:lang w:val="de-DE" w:eastAsia="de-AT"/>
    </w:rPr>
  </w:style>
  <w:style w:type="table" w:customStyle="1" w:styleId="HelleSchattierung-Akzent11">
    <w:name w:val="Helle Schattierung - Akzent 11"/>
    <w:basedOn w:val="NormaleTabelle"/>
    <w:uiPriority w:val="60"/>
    <w:rsid w:val="00950B6B"/>
    <w:rPr>
      <w:color w:val="7F7052"/>
    </w:rPr>
    <w:tblPr>
      <w:tblStyleRowBandSize w:val="1"/>
      <w:tblStyleColBandSize w:val="1"/>
      <w:tblBorders>
        <w:top w:val="single" w:sz="8" w:space="0" w:color="A59573"/>
        <w:bottom w:val="single" w:sz="8" w:space="0" w:color="A5957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9573"/>
          <w:left w:val="nil"/>
          <w:bottom w:val="single" w:sz="8" w:space="0" w:color="A5957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9573"/>
          <w:left w:val="nil"/>
          <w:bottom w:val="single" w:sz="8" w:space="0" w:color="A5957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4D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4DC"/>
      </w:tcPr>
    </w:tblStylePr>
  </w:style>
  <w:style w:type="table" w:styleId="MittlereSchattierung2-Akzent3">
    <w:name w:val="Medium Shading 2 Accent 3"/>
    <w:basedOn w:val="NormaleTabelle"/>
    <w:uiPriority w:val="60"/>
    <w:rsid w:val="00950B6B"/>
    <w:rPr>
      <w:color w:val="195B57"/>
    </w:rPr>
    <w:tblPr>
      <w:tblStyleRowBandSize w:val="1"/>
      <w:tblStyleColBandSize w:val="1"/>
      <w:tblBorders>
        <w:top w:val="single" w:sz="8" w:space="0" w:color="227B75"/>
        <w:bottom w:val="single" w:sz="8" w:space="0" w:color="227B7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7B75"/>
          <w:left w:val="nil"/>
          <w:bottom w:val="single" w:sz="8" w:space="0" w:color="227B7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7B75"/>
          <w:left w:val="nil"/>
          <w:bottom w:val="single" w:sz="8" w:space="0" w:color="227B7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C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ECE8"/>
      </w:tcPr>
    </w:tblStylePr>
  </w:style>
  <w:style w:type="paragraph" w:customStyle="1" w:styleId="Tabelleberschrift">
    <w:name w:val="Tabelle Überschrift"/>
    <w:basedOn w:val="TabelleStandardtext"/>
    <w:qFormat/>
    <w:rsid w:val="004B3C72"/>
    <w:rPr>
      <w:rFonts w:ascii="Suisse BP Int'l Medium" w:hAnsi="Suisse BP Int'l Medium"/>
      <w:color w:val="000000"/>
    </w:rPr>
  </w:style>
  <w:style w:type="paragraph" w:styleId="Titel">
    <w:name w:val="Title"/>
    <w:basedOn w:val="Standard"/>
    <w:next w:val="Standard"/>
    <w:link w:val="TitelZchn"/>
    <w:uiPriority w:val="10"/>
    <w:qFormat/>
    <w:rsid w:val="00E4455A"/>
    <w:pPr>
      <w:spacing w:line="240" w:lineRule="auto"/>
    </w:pPr>
    <w:rPr>
      <w:rFonts w:ascii="Suisse BP Int'l Medium" w:hAnsi="Suisse BP Int'l Medium"/>
      <w:color w:val="A59573"/>
      <w:spacing w:val="-30"/>
      <w:sz w:val="160"/>
      <w:szCs w:val="172"/>
    </w:rPr>
  </w:style>
  <w:style w:type="character" w:customStyle="1" w:styleId="TitelZchn">
    <w:name w:val="Titel Zchn"/>
    <w:link w:val="Titel"/>
    <w:uiPriority w:val="10"/>
    <w:rsid w:val="00E4455A"/>
    <w:rPr>
      <w:rFonts w:ascii="Suisse BP Int'l Medium" w:hAnsi="Suisse BP Int'l Medium"/>
      <w:color w:val="A59573"/>
      <w:spacing w:val="-30"/>
      <w:sz w:val="160"/>
      <w:szCs w:val="172"/>
    </w:rPr>
  </w:style>
  <w:style w:type="paragraph" w:customStyle="1" w:styleId="TitelvielText">
    <w:name w:val="Titel viel Text"/>
    <w:basedOn w:val="Titel"/>
    <w:uiPriority w:val="10"/>
    <w:qFormat/>
    <w:rsid w:val="00287ED9"/>
    <w:rPr>
      <w:sz w:val="96"/>
    </w:rPr>
  </w:style>
  <w:style w:type="paragraph" w:customStyle="1" w:styleId="MittleresRaster1-Akzent21">
    <w:name w:val="Mittleres Raster 1 - Akzent 21"/>
    <w:basedOn w:val="Standard"/>
    <w:uiPriority w:val="34"/>
    <w:qFormat/>
    <w:rsid w:val="00F92F91"/>
    <w:pPr>
      <w:spacing w:line="240" w:lineRule="auto"/>
      <w:ind w:left="720"/>
      <w:contextualSpacing/>
    </w:pPr>
    <w:rPr>
      <w:rFonts w:eastAsia="MS Mincho"/>
      <w:sz w:val="24"/>
      <w:szCs w:val="24"/>
      <w:lang w:val="de-DE" w:eastAsia="de-DE"/>
    </w:rPr>
  </w:style>
  <w:style w:type="paragraph" w:customStyle="1" w:styleId="Text">
    <w:name w:val="Text"/>
    <w:rsid w:val="00F92F91"/>
    <w:rPr>
      <w:rFonts w:ascii="Helvetica" w:eastAsia="ヒラギノ角ゴ Pro W3" w:hAnsi="Helvetica"/>
      <w:color w:val="000000"/>
      <w:sz w:val="24"/>
    </w:rPr>
  </w:style>
  <w:style w:type="character" w:customStyle="1" w:styleId="st">
    <w:name w:val="st"/>
    <w:rsid w:val="003A7000"/>
  </w:style>
  <w:style w:type="paragraph" w:customStyle="1" w:styleId="FarbigeListe-Akzent11">
    <w:name w:val="Farbige Liste - Akzent 11"/>
    <w:basedOn w:val="Standard"/>
    <w:uiPriority w:val="34"/>
    <w:qFormat/>
    <w:rsid w:val="00955B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07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07278"/>
    <w:rPr>
      <w:rFonts w:ascii="Courier New" w:eastAsia="Times New Roman" w:hAnsi="Courier New" w:cs="Courier New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96702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96702"/>
    <w:rPr>
      <w:rFonts w:ascii="Times New Roman" w:hAnsi="Times New Roman"/>
      <w:sz w:val="24"/>
      <w:szCs w:val="24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173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2669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102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965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506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994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7919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DE135-2EA7-434D-8EF6-6CD7441E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2268</Characters>
  <Application>Microsoft Office Word</Application>
  <DocSecurity>0</DocSecurity>
  <Lines>36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2579</CharactersWithSpaces>
  <SharedDoc>false</SharedDoc>
  <HLinks>
    <vt:vector size="12" baseType="variant">
      <vt:variant>
        <vt:i4>2097274</vt:i4>
      </vt:variant>
      <vt:variant>
        <vt:i4>3</vt:i4>
      </vt:variant>
      <vt:variant>
        <vt:i4>0</vt:i4>
      </vt:variant>
      <vt:variant>
        <vt:i4>5</vt:i4>
      </vt:variant>
      <vt:variant>
        <vt:lpwstr>http://www.delacon.com/</vt:lpwstr>
      </vt:variant>
      <vt:variant>
        <vt:lpwstr/>
      </vt:variant>
      <vt:variant>
        <vt:i4>4063311</vt:i4>
      </vt:variant>
      <vt:variant>
        <vt:i4>0</vt:i4>
      </vt:variant>
      <vt:variant>
        <vt:i4>0</vt:i4>
      </vt:variant>
      <vt:variant>
        <vt:i4>5</vt:i4>
      </vt:variant>
      <vt:variant>
        <vt:lpwstr>mailto:karina.umdasch@delacon.com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2017-04-06T10:00:00Z</dcterms:created>
  <dcterms:modified xsi:type="dcterms:W3CDTF">2019-10-07T13:21:00Z</dcterms:modified>
</cp:coreProperties>
</file>