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7F8CEAE1" w:rsidR="008F21A2" w:rsidRPr="00725B6F" w:rsidRDefault="002B1BB3" w:rsidP="00A23119">
      <w:pPr>
        <w:pStyle w:val="berschrift1"/>
        <w:rPr>
          <w:rFonts w:ascii="Arial" w:hAnsi="Arial" w:cs="Arial"/>
          <w:b/>
          <w:sz w:val="32"/>
          <w:szCs w:val="32"/>
          <w:lang w:val="en-US" w:eastAsia="en-US"/>
        </w:rPr>
      </w:pPr>
      <w:bookmarkStart w:id="0" w:name="_GoBack"/>
      <w:bookmarkEnd w:id="0"/>
      <w:r w:rsidRPr="002B1BB3">
        <w:rPr>
          <w:rFonts w:ascii="Arial" w:hAnsi="Arial" w:cs="Arial"/>
          <w:b/>
          <w:sz w:val="22"/>
          <w:szCs w:val="22"/>
          <w:lang w:val="en-US" w:eastAsia="en-US"/>
        </w:rPr>
        <w:t>New</w:t>
      </w:r>
      <w:r>
        <w:rPr>
          <w:rFonts w:ascii="Arial" w:hAnsi="Arial" w:cs="Arial"/>
          <w:b/>
          <w:sz w:val="22"/>
          <w:szCs w:val="22"/>
          <w:lang w:val="en-US" w:eastAsia="en-US"/>
        </w:rPr>
        <w:t xml:space="preserve"> strong </w:t>
      </w:r>
      <w:r w:rsidR="00CD5A27">
        <w:rPr>
          <w:rFonts w:ascii="Arial" w:hAnsi="Arial" w:cs="Arial"/>
          <w:b/>
          <w:sz w:val="22"/>
          <w:szCs w:val="22"/>
          <w:lang w:val="en-US" w:eastAsia="en-US"/>
        </w:rPr>
        <w:t xml:space="preserve">business </w:t>
      </w:r>
      <w:r>
        <w:rPr>
          <w:rFonts w:ascii="Arial" w:hAnsi="Arial" w:cs="Arial"/>
          <w:b/>
          <w:sz w:val="22"/>
          <w:szCs w:val="22"/>
          <w:lang w:val="en-US" w:eastAsia="en-US"/>
        </w:rPr>
        <w:t>partnership for China</w:t>
      </w:r>
      <w:r w:rsidRPr="002B1BB3">
        <w:rPr>
          <w:rFonts w:ascii="Arial" w:hAnsi="Arial" w:cs="Arial"/>
          <w:b/>
          <w:sz w:val="28"/>
          <w:szCs w:val="32"/>
          <w:lang w:val="en-US" w:eastAsia="en-US"/>
        </w:rPr>
        <w:br/>
      </w:r>
      <w:r w:rsidR="006552E6" w:rsidRPr="00725B6F">
        <w:rPr>
          <w:rFonts w:ascii="Arial" w:hAnsi="Arial" w:cs="Arial"/>
          <w:b/>
          <w:sz w:val="32"/>
          <w:szCs w:val="32"/>
          <w:lang w:val="en-US" w:eastAsia="en-US"/>
        </w:rPr>
        <w:t xml:space="preserve">Delacon </w:t>
      </w:r>
      <w:r w:rsidRPr="00725B6F">
        <w:rPr>
          <w:rFonts w:ascii="Arial" w:hAnsi="Arial" w:cs="Arial"/>
          <w:b/>
          <w:sz w:val="32"/>
          <w:szCs w:val="32"/>
          <w:lang w:val="en-US" w:eastAsia="en-US"/>
        </w:rPr>
        <w:t>and Cargill bring science-based phytogenics to China</w:t>
      </w:r>
    </w:p>
    <w:p w14:paraId="4DA51968" w14:textId="645CB194" w:rsidR="00080CF5" w:rsidRDefault="00C17BB5" w:rsidP="00A23119">
      <w:pPr>
        <w:spacing w:after="240"/>
        <w:rPr>
          <w:rFonts w:ascii="Arial" w:hAnsi="Arial" w:cs="Arial"/>
          <w:b/>
          <w:sz w:val="24"/>
          <w:szCs w:val="24"/>
          <w:lang w:val="en-US"/>
        </w:rPr>
      </w:pPr>
      <w:r>
        <w:rPr>
          <w:rFonts w:ascii="Arial" w:hAnsi="Arial" w:cs="Arial"/>
          <w:b/>
          <w:sz w:val="24"/>
          <w:szCs w:val="24"/>
          <w:lang w:val="en-US"/>
        </w:rPr>
        <w:t>(</w:t>
      </w:r>
      <w:r w:rsidR="00AD01E4" w:rsidRPr="00B13EC1">
        <w:rPr>
          <w:rFonts w:ascii="Arial" w:hAnsi="Arial" w:cs="Arial"/>
          <w:b/>
          <w:sz w:val="24"/>
          <w:szCs w:val="24"/>
          <w:lang w:val="en-US"/>
        </w:rPr>
        <w:t>Steyregg, Austria</w:t>
      </w:r>
      <w:r w:rsidR="006552E6">
        <w:rPr>
          <w:rFonts w:ascii="Arial" w:hAnsi="Arial" w:cs="Arial"/>
          <w:b/>
          <w:sz w:val="24"/>
          <w:szCs w:val="24"/>
          <w:lang w:val="en-US"/>
        </w:rPr>
        <w:t>/Bangkok, Thailand</w:t>
      </w:r>
      <w:r>
        <w:rPr>
          <w:rFonts w:ascii="Arial" w:hAnsi="Arial" w:cs="Arial"/>
          <w:b/>
          <w:sz w:val="24"/>
          <w:szCs w:val="24"/>
          <w:lang w:val="en-US"/>
        </w:rPr>
        <w:t>)</w:t>
      </w:r>
      <w:r w:rsidR="006552E6">
        <w:rPr>
          <w:rFonts w:ascii="Arial" w:hAnsi="Arial" w:cs="Arial"/>
          <w:b/>
          <w:sz w:val="24"/>
          <w:szCs w:val="24"/>
          <w:lang w:val="en-US"/>
        </w:rPr>
        <w:t xml:space="preserve"> March 13,</w:t>
      </w:r>
      <w:r w:rsidR="00AD01E4" w:rsidRPr="00B13EC1">
        <w:rPr>
          <w:rFonts w:ascii="Arial" w:hAnsi="Arial" w:cs="Arial"/>
          <w:b/>
          <w:sz w:val="24"/>
          <w:szCs w:val="24"/>
          <w:lang w:val="en-US"/>
        </w:rPr>
        <w:t xml:space="preserve"> 201</w:t>
      </w:r>
      <w:r w:rsidR="006552E6">
        <w:rPr>
          <w:rFonts w:ascii="Arial" w:hAnsi="Arial" w:cs="Arial"/>
          <w:b/>
          <w:sz w:val="24"/>
          <w:szCs w:val="24"/>
          <w:lang w:val="en-US"/>
        </w:rPr>
        <w:t>9</w:t>
      </w:r>
      <w:r w:rsidR="00AD01E4" w:rsidRPr="00B13EC1">
        <w:rPr>
          <w:rFonts w:ascii="Arial" w:hAnsi="Arial" w:cs="Arial"/>
          <w:b/>
          <w:sz w:val="24"/>
          <w:szCs w:val="24"/>
          <w:lang w:val="en-US"/>
        </w:rPr>
        <w:t xml:space="preserve"> –</w:t>
      </w:r>
      <w:r w:rsidR="00D77678">
        <w:rPr>
          <w:rFonts w:ascii="Arial" w:hAnsi="Arial" w:cs="Arial"/>
          <w:b/>
          <w:sz w:val="24"/>
          <w:szCs w:val="24"/>
          <w:lang w:val="en-US"/>
        </w:rPr>
        <w:t xml:space="preserve"> </w:t>
      </w:r>
      <w:r w:rsidR="00B45035">
        <w:rPr>
          <w:rFonts w:ascii="Arial" w:hAnsi="Arial" w:cs="Arial"/>
          <w:b/>
          <w:sz w:val="24"/>
          <w:szCs w:val="24"/>
          <w:lang w:val="en-US"/>
        </w:rPr>
        <w:t>The strategic partnership between Delacon and Cargill paves the way for the Chinese feed market</w:t>
      </w:r>
      <w:r>
        <w:rPr>
          <w:rFonts w:ascii="Arial" w:hAnsi="Arial" w:cs="Arial"/>
          <w:b/>
          <w:sz w:val="24"/>
          <w:szCs w:val="24"/>
          <w:lang w:val="en-US"/>
        </w:rPr>
        <w:t>, with</w:t>
      </w:r>
      <w:r w:rsidR="00B45035" w:rsidRPr="00B45035">
        <w:rPr>
          <w:rFonts w:ascii="Arial" w:hAnsi="Arial" w:cs="Arial"/>
          <w:b/>
          <w:sz w:val="24"/>
          <w:szCs w:val="24"/>
          <w:lang w:val="en-US"/>
        </w:rPr>
        <w:t xml:space="preserve"> </w:t>
      </w:r>
      <w:r w:rsidR="00B45035" w:rsidRPr="00FB59E9">
        <w:rPr>
          <w:rFonts w:ascii="Arial" w:hAnsi="Arial" w:cs="Arial"/>
          <w:b/>
          <w:sz w:val="24"/>
          <w:szCs w:val="24"/>
          <w:lang w:val="en-US"/>
        </w:rPr>
        <w:t xml:space="preserve">four </w:t>
      </w:r>
      <w:r w:rsidR="00CD5A27" w:rsidRPr="00FB59E9">
        <w:rPr>
          <w:rFonts w:ascii="Arial" w:hAnsi="Arial" w:cs="Arial"/>
          <w:b/>
          <w:sz w:val="24"/>
          <w:szCs w:val="24"/>
          <w:lang w:val="en-US"/>
        </w:rPr>
        <w:t>ph</w:t>
      </w:r>
      <w:r w:rsidR="00CD5A27">
        <w:rPr>
          <w:rFonts w:ascii="Arial" w:hAnsi="Arial" w:cs="Arial"/>
          <w:b/>
          <w:sz w:val="24"/>
          <w:szCs w:val="24"/>
          <w:lang w:val="en-US"/>
        </w:rPr>
        <w:t xml:space="preserve">ytogenic </w:t>
      </w:r>
      <w:r w:rsidR="00B45035" w:rsidRPr="00B45035">
        <w:rPr>
          <w:rFonts w:ascii="Arial" w:hAnsi="Arial" w:cs="Arial"/>
          <w:b/>
          <w:sz w:val="24"/>
          <w:szCs w:val="24"/>
          <w:lang w:val="en-US"/>
        </w:rPr>
        <w:t xml:space="preserve">products available to start </w:t>
      </w:r>
      <w:r w:rsidR="00B45035" w:rsidRPr="004065F1">
        <w:rPr>
          <w:rFonts w:ascii="Arial" w:hAnsi="Arial" w:cs="Arial"/>
          <w:b/>
          <w:noProof/>
          <w:sz w:val="24"/>
          <w:szCs w:val="24"/>
          <w:lang w:val="en-US"/>
        </w:rPr>
        <w:t>with</w:t>
      </w:r>
      <w:r>
        <w:rPr>
          <w:rFonts w:ascii="Arial" w:hAnsi="Arial" w:cs="Arial"/>
          <w:b/>
          <w:sz w:val="24"/>
          <w:szCs w:val="24"/>
          <w:lang w:val="en-US"/>
        </w:rPr>
        <w:t>.</w:t>
      </w:r>
    </w:p>
    <w:p w14:paraId="73AB53D1" w14:textId="53157619" w:rsidR="00056913" w:rsidRDefault="00056913" w:rsidP="00A23119">
      <w:pPr>
        <w:spacing w:after="120"/>
        <w:rPr>
          <w:rFonts w:ascii="Arial" w:hAnsi="Arial" w:cs="Arial"/>
          <w:sz w:val="22"/>
          <w:lang w:val="en-US"/>
        </w:rPr>
      </w:pPr>
      <w:r w:rsidRPr="007D1707">
        <w:rPr>
          <w:rFonts w:ascii="Arial" w:hAnsi="Arial" w:cs="Arial"/>
          <w:sz w:val="22"/>
          <w:lang w:val="en-US"/>
        </w:rPr>
        <w:t xml:space="preserve">In 2017 Delacon </w:t>
      </w:r>
      <w:r w:rsidR="00101B83">
        <w:rPr>
          <w:rFonts w:ascii="Arial" w:hAnsi="Arial" w:cs="Arial"/>
          <w:sz w:val="22"/>
          <w:lang w:val="en-US"/>
        </w:rPr>
        <w:t>a</w:t>
      </w:r>
      <w:r w:rsidRPr="007D1707">
        <w:rPr>
          <w:rFonts w:ascii="Arial" w:hAnsi="Arial" w:cs="Arial"/>
          <w:sz w:val="22"/>
          <w:lang w:val="en-US"/>
        </w:rPr>
        <w:t>nd Cargill</w:t>
      </w:r>
      <w:r>
        <w:rPr>
          <w:rFonts w:ascii="Arial" w:hAnsi="Arial" w:cs="Arial"/>
          <w:sz w:val="22"/>
          <w:lang w:val="en-US"/>
        </w:rPr>
        <w:t xml:space="preserve"> </w:t>
      </w:r>
      <w:r w:rsidRPr="007D1707">
        <w:rPr>
          <w:rFonts w:ascii="Arial" w:hAnsi="Arial" w:cs="Arial"/>
          <w:sz w:val="22"/>
          <w:lang w:val="en-US"/>
        </w:rPr>
        <w:t>for</w:t>
      </w:r>
      <w:r>
        <w:rPr>
          <w:rFonts w:ascii="Arial" w:hAnsi="Arial" w:cs="Arial"/>
          <w:sz w:val="22"/>
          <w:lang w:val="en-US"/>
        </w:rPr>
        <w:t xml:space="preserve">med a strategic partnership including a </w:t>
      </w:r>
      <w:r w:rsidRPr="00056913">
        <w:rPr>
          <w:rFonts w:ascii="Arial" w:hAnsi="Arial" w:cs="Arial"/>
          <w:sz w:val="22"/>
          <w:lang w:val="en-US"/>
        </w:rPr>
        <w:t>minority equity investment from Cargill</w:t>
      </w:r>
      <w:r>
        <w:rPr>
          <w:rFonts w:ascii="Arial" w:hAnsi="Arial" w:cs="Arial"/>
          <w:sz w:val="22"/>
          <w:lang w:val="en-US"/>
        </w:rPr>
        <w:t xml:space="preserve"> to deliver enhanced solutions for their customers. After entering the Russian market last year</w:t>
      </w:r>
      <w:r w:rsidR="004065F1">
        <w:rPr>
          <w:rFonts w:ascii="Arial" w:hAnsi="Arial" w:cs="Arial"/>
          <w:sz w:val="22"/>
          <w:lang w:val="en-US"/>
        </w:rPr>
        <w:t xml:space="preserve"> together</w:t>
      </w:r>
      <w:r>
        <w:rPr>
          <w:rFonts w:ascii="Arial" w:hAnsi="Arial" w:cs="Arial"/>
          <w:sz w:val="22"/>
          <w:lang w:val="en-US"/>
        </w:rPr>
        <w:t xml:space="preserve">, it is now time to bring </w:t>
      </w:r>
      <w:r w:rsidR="001E11A1">
        <w:rPr>
          <w:rFonts w:ascii="Arial" w:hAnsi="Arial" w:cs="Arial"/>
          <w:sz w:val="22"/>
          <w:lang w:val="en-US"/>
        </w:rPr>
        <w:t>Delacon</w:t>
      </w:r>
      <w:r>
        <w:rPr>
          <w:rFonts w:ascii="Arial" w:hAnsi="Arial" w:cs="Arial"/>
          <w:sz w:val="22"/>
          <w:lang w:val="en-US"/>
        </w:rPr>
        <w:t xml:space="preserve"> phytogenic </w:t>
      </w:r>
      <w:r w:rsidR="00136DFE">
        <w:rPr>
          <w:rFonts w:ascii="Arial" w:hAnsi="Arial" w:cs="Arial"/>
          <w:sz w:val="22"/>
          <w:lang w:val="en-US"/>
        </w:rPr>
        <w:t>products</w:t>
      </w:r>
      <w:r>
        <w:rPr>
          <w:rFonts w:ascii="Arial" w:hAnsi="Arial" w:cs="Arial"/>
          <w:sz w:val="22"/>
          <w:lang w:val="en-US"/>
        </w:rPr>
        <w:t xml:space="preserve"> to China.</w:t>
      </w:r>
    </w:p>
    <w:p w14:paraId="457A92F6" w14:textId="70AAE3BF" w:rsidR="00881D84" w:rsidRPr="00881D84" w:rsidRDefault="002A49EC" w:rsidP="00A23119">
      <w:pPr>
        <w:spacing w:after="120"/>
        <w:rPr>
          <w:rFonts w:ascii="Arial" w:hAnsi="Arial" w:cs="Arial"/>
          <w:sz w:val="22"/>
          <w:lang w:val="en-US"/>
        </w:rPr>
      </w:pPr>
      <w:r>
        <w:rPr>
          <w:rFonts w:ascii="Arial" w:hAnsi="Arial" w:cs="Arial"/>
          <w:sz w:val="22"/>
          <w:lang w:val="en-US"/>
        </w:rPr>
        <w:t xml:space="preserve">As </w:t>
      </w:r>
      <w:r w:rsidRPr="00AA1DD6">
        <w:rPr>
          <w:rFonts w:ascii="Arial" w:hAnsi="Arial" w:cs="Arial"/>
          <w:sz w:val="22"/>
          <w:lang w:val="en-US"/>
        </w:rPr>
        <w:t xml:space="preserve">China </w:t>
      </w:r>
      <w:r w:rsidR="002C7628" w:rsidRPr="00AA1DD6">
        <w:rPr>
          <w:rFonts w:ascii="Arial" w:hAnsi="Arial" w:cs="Arial"/>
          <w:sz w:val="22"/>
          <w:lang w:val="en-US"/>
        </w:rPr>
        <w:t>is proposing to</w:t>
      </w:r>
      <w:r w:rsidRPr="00AA1DD6">
        <w:rPr>
          <w:rFonts w:ascii="Arial" w:hAnsi="Arial" w:cs="Arial"/>
          <w:sz w:val="22"/>
          <w:lang w:val="en-US"/>
        </w:rPr>
        <w:t xml:space="preserve"> </w:t>
      </w:r>
      <w:r w:rsidR="00136DFE" w:rsidRPr="00AA1DD6">
        <w:rPr>
          <w:rFonts w:ascii="Arial" w:hAnsi="Arial" w:cs="Arial"/>
          <w:sz w:val="22"/>
          <w:lang w:val="en-US"/>
        </w:rPr>
        <w:t xml:space="preserve">ban all </w:t>
      </w:r>
      <w:r w:rsidR="00CD5A27">
        <w:rPr>
          <w:rFonts w:ascii="Arial" w:hAnsi="Arial" w:cs="Arial"/>
          <w:sz w:val="22"/>
          <w:lang w:val="en-US"/>
        </w:rPr>
        <w:t xml:space="preserve">in-feed </w:t>
      </w:r>
      <w:r w:rsidR="00136DFE">
        <w:rPr>
          <w:rFonts w:ascii="Arial" w:hAnsi="Arial" w:cs="Arial"/>
          <w:sz w:val="22"/>
          <w:lang w:val="en-US"/>
        </w:rPr>
        <w:t xml:space="preserve">antimicrobial growth promoters </w:t>
      </w:r>
      <w:r w:rsidR="00C17BB5">
        <w:rPr>
          <w:rFonts w:ascii="Arial" w:hAnsi="Arial" w:cs="Arial"/>
          <w:sz w:val="22"/>
          <w:lang w:val="en-US"/>
        </w:rPr>
        <w:t xml:space="preserve">starting in </w:t>
      </w:r>
      <w:r w:rsidR="00136DFE">
        <w:rPr>
          <w:rFonts w:ascii="Arial" w:hAnsi="Arial" w:cs="Arial"/>
          <w:sz w:val="22"/>
          <w:lang w:val="en-US"/>
        </w:rPr>
        <w:t xml:space="preserve">2020, phytogenics </w:t>
      </w:r>
      <w:r w:rsidR="00881D84">
        <w:rPr>
          <w:rFonts w:ascii="Arial" w:hAnsi="Arial" w:cs="Arial"/>
          <w:sz w:val="22"/>
          <w:lang w:val="en-US"/>
        </w:rPr>
        <w:t>represent</w:t>
      </w:r>
      <w:r w:rsidR="00136DFE">
        <w:rPr>
          <w:rFonts w:ascii="Arial" w:hAnsi="Arial" w:cs="Arial"/>
          <w:sz w:val="22"/>
          <w:lang w:val="en-US"/>
        </w:rPr>
        <w:t xml:space="preserve"> a </w:t>
      </w:r>
      <w:r w:rsidR="00136DFE" w:rsidRPr="004065F1">
        <w:rPr>
          <w:rFonts w:ascii="Arial" w:hAnsi="Arial" w:cs="Arial"/>
          <w:noProof/>
          <w:sz w:val="22"/>
          <w:lang w:val="en-US"/>
        </w:rPr>
        <w:t>key</w:t>
      </w:r>
      <w:r w:rsidR="00136DFE">
        <w:rPr>
          <w:rFonts w:ascii="Arial" w:hAnsi="Arial" w:cs="Arial"/>
          <w:sz w:val="22"/>
          <w:lang w:val="en-US"/>
        </w:rPr>
        <w:t xml:space="preserve"> solution for </w:t>
      </w:r>
      <w:r w:rsidR="00136DFE" w:rsidRPr="00827586">
        <w:rPr>
          <w:rFonts w:ascii="Arial" w:hAnsi="Arial" w:cs="Arial"/>
          <w:noProof/>
          <w:sz w:val="22"/>
          <w:lang w:val="en-US"/>
        </w:rPr>
        <w:t>antibiotic-free</w:t>
      </w:r>
      <w:r w:rsidR="00136DFE" w:rsidRPr="00136DFE">
        <w:rPr>
          <w:rFonts w:ascii="Arial" w:hAnsi="Arial" w:cs="Arial"/>
          <w:sz w:val="22"/>
          <w:lang w:val="en-US"/>
        </w:rPr>
        <w:t xml:space="preserve"> animal nutrition</w:t>
      </w:r>
      <w:r w:rsidR="00881D84">
        <w:rPr>
          <w:rFonts w:ascii="Arial" w:hAnsi="Arial" w:cs="Arial"/>
          <w:sz w:val="22"/>
          <w:lang w:val="en-US"/>
        </w:rPr>
        <w:t xml:space="preserve">. </w:t>
      </w:r>
      <w:r w:rsidR="00085E02" w:rsidRPr="00085E02">
        <w:rPr>
          <w:rFonts w:ascii="Arial" w:hAnsi="Arial" w:cs="Arial"/>
          <w:sz w:val="22"/>
          <w:lang w:val="en-US"/>
        </w:rPr>
        <w:t>Through the partnership, Cargill</w:t>
      </w:r>
      <w:r w:rsidR="00C17BB5">
        <w:rPr>
          <w:rFonts w:ascii="Arial" w:hAnsi="Arial" w:cs="Arial"/>
          <w:sz w:val="22"/>
          <w:lang w:val="en-US"/>
        </w:rPr>
        <w:t xml:space="preserve">’s premix and nutrition business in </w:t>
      </w:r>
      <w:r w:rsidR="001E11A1">
        <w:rPr>
          <w:rFonts w:ascii="Arial" w:hAnsi="Arial" w:cs="Arial"/>
          <w:sz w:val="22"/>
          <w:lang w:val="en-US"/>
        </w:rPr>
        <w:t xml:space="preserve">China </w:t>
      </w:r>
      <w:r w:rsidR="00085E02" w:rsidRPr="00085E02">
        <w:rPr>
          <w:rFonts w:ascii="Arial" w:hAnsi="Arial" w:cs="Arial"/>
          <w:sz w:val="22"/>
          <w:lang w:val="en-US"/>
        </w:rPr>
        <w:t xml:space="preserve">and Delacon will deliver enhanced customer solutions </w:t>
      </w:r>
      <w:r w:rsidR="00085E02">
        <w:rPr>
          <w:rFonts w:ascii="Arial" w:hAnsi="Arial" w:cs="Arial"/>
          <w:sz w:val="22"/>
          <w:lang w:val="en-US"/>
        </w:rPr>
        <w:t>for the Chin</w:t>
      </w:r>
      <w:r w:rsidR="00A523AC">
        <w:rPr>
          <w:rFonts w:ascii="Arial" w:hAnsi="Arial" w:cs="Arial"/>
          <w:sz w:val="22"/>
          <w:lang w:val="en-US"/>
        </w:rPr>
        <w:t>a</w:t>
      </w:r>
      <w:r w:rsidR="00085E02">
        <w:rPr>
          <w:rFonts w:ascii="Arial" w:hAnsi="Arial" w:cs="Arial"/>
          <w:sz w:val="22"/>
          <w:lang w:val="en-US"/>
        </w:rPr>
        <w:t xml:space="preserve"> market</w:t>
      </w:r>
      <w:r w:rsidR="00085E02" w:rsidRPr="00827586">
        <w:rPr>
          <w:rFonts w:ascii="Arial" w:hAnsi="Arial" w:cs="Arial"/>
          <w:sz w:val="22"/>
          <w:lang w:val="en-US"/>
        </w:rPr>
        <w:t xml:space="preserve"> </w:t>
      </w:r>
      <w:r w:rsidR="00085E02" w:rsidRPr="004065F1">
        <w:rPr>
          <w:rFonts w:ascii="Arial" w:hAnsi="Arial" w:cs="Arial"/>
          <w:noProof/>
          <w:sz w:val="22"/>
          <w:lang w:val="en-US"/>
        </w:rPr>
        <w:t>in a sustainable and natural way</w:t>
      </w:r>
      <w:r w:rsidR="00085E02" w:rsidRPr="00085E02">
        <w:rPr>
          <w:rFonts w:ascii="Arial" w:hAnsi="Arial" w:cs="Arial"/>
          <w:sz w:val="22"/>
          <w:lang w:val="en-US"/>
        </w:rPr>
        <w:t>.</w:t>
      </w:r>
      <w:r w:rsidR="00827586">
        <w:rPr>
          <w:rFonts w:ascii="Arial" w:hAnsi="Arial" w:cs="Arial"/>
          <w:sz w:val="22"/>
          <w:lang w:val="en-US"/>
        </w:rPr>
        <w:t xml:space="preserve"> </w:t>
      </w:r>
      <w:r w:rsidR="00827586" w:rsidRPr="004065F1">
        <w:rPr>
          <w:rFonts w:ascii="Arial" w:hAnsi="Arial" w:cs="Arial"/>
          <w:noProof/>
          <w:sz w:val="22"/>
          <w:lang w:val="en-US"/>
        </w:rPr>
        <w:t>This</w:t>
      </w:r>
      <w:r w:rsidR="00827586">
        <w:rPr>
          <w:rFonts w:ascii="Arial" w:hAnsi="Arial" w:cs="Arial"/>
          <w:sz w:val="22"/>
          <w:lang w:val="en-US"/>
        </w:rPr>
        <w:t xml:space="preserve"> will bring more benefits </w:t>
      </w:r>
      <w:r w:rsidR="00827586" w:rsidRPr="004065F1">
        <w:rPr>
          <w:rFonts w:ascii="Arial" w:hAnsi="Arial" w:cs="Arial"/>
          <w:noProof/>
          <w:sz w:val="22"/>
          <w:lang w:val="en-US"/>
        </w:rPr>
        <w:t>for</w:t>
      </w:r>
      <w:r w:rsidR="00827586">
        <w:rPr>
          <w:rFonts w:ascii="Arial" w:hAnsi="Arial" w:cs="Arial"/>
          <w:sz w:val="22"/>
          <w:lang w:val="en-US"/>
        </w:rPr>
        <w:t xml:space="preserve"> producers and consumers.</w:t>
      </w:r>
    </w:p>
    <w:p w14:paraId="43D26A21" w14:textId="02A16C5E" w:rsidR="00136DFE" w:rsidRDefault="00085E02" w:rsidP="00A23119">
      <w:pPr>
        <w:spacing w:after="120"/>
        <w:rPr>
          <w:rFonts w:ascii="Arial" w:hAnsi="Arial" w:cs="Arial"/>
          <w:sz w:val="22"/>
          <w:lang w:val="en-US"/>
        </w:rPr>
      </w:pPr>
      <w:r w:rsidRPr="00085E02">
        <w:rPr>
          <w:rFonts w:ascii="Arial" w:hAnsi="Arial" w:cs="Arial"/>
          <w:sz w:val="22"/>
          <w:lang w:val="en-US"/>
        </w:rPr>
        <w:t>“2018 was still a year of transition and building trust between Delacon and CPN China</w:t>
      </w:r>
      <w:r w:rsidR="00C17BB5">
        <w:rPr>
          <w:rFonts w:ascii="Arial" w:hAnsi="Arial" w:cs="Arial"/>
          <w:sz w:val="22"/>
          <w:lang w:val="en-US"/>
        </w:rPr>
        <w:t xml:space="preserve">,” </w:t>
      </w:r>
      <w:r w:rsidR="00C17BB5" w:rsidRPr="00085E02">
        <w:rPr>
          <w:rFonts w:ascii="Arial" w:hAnsi="Arial" w:cs="Arial"/>
          <w:sz w:val="22"/>
          <w:lang w:val="en-US"/>
        </w:rPr>
        <w:t xml:space="preserve">says </w:t>
      </w:r>
      <w:r w:rsidR="00C17BB5">
        <w:rPr>
          <w:rFonts w:ascii="Arial" w:hAnsi="Arial" w:cs="Arial"/>
          <w:sz w:val="22"/>
          <w:lang w:val="en-US"/>
        </w:rPr>
        <w:t>Kevin Wang</w:t>
      </w:r>
      <w:r w:rsidR="00C17BB5" w:rsidRPr="00085E02">
        <w:rPr>
          <w:rFonts w:ascii="Arial" w:hAnsi="Arial" w:cs="Arial"/>
          <w:sz w:val="22"/>
          <w:lang w:val="en-US"/>
        </w:rPr>
        <w:t xml:space="preserve">, </w:t>
      </w:r>
      <w:r w:rsidR="00C17BB5">
        <w:rPr>
          <w:rFonts w:ascii="Arial" w:hAnsi="Arial" w:cs="Arial"/>
          <w:sz w:val="22"/>
          <w:lang w:val="en-US"/>
        </w:rPr>
        <w:t>Delacon regional sales m</w:t>
      </w:r>
      <w:r w:rsidR="00C17BB5" w:rsidRPr="00085E02">
        <w:rPr>
          <w:rFonts w:ascii="Arial" w:hAnsi="Arial" w:cs="Arial"/>
          <w:sz w:val="22"/>
          <w:lang w:val="en-US"/>
        </w:rPr>
        <w:t>anager</w:t>
      </w:r>
      <w:r w:rsidR="00C17BB5">
        <w:rPr>
          <w:rFonts w:ascii="Arial" w:hAnsi="Arial" w:cs="Arial"/>
          <w:sz w:val="22"/>
          <w:lang w:val="en-US"/>
        </w:rPr>
        <w:t xml:space="preserve"> in</w:t>
      </w:r>
      <w:r w:rsidR="00C17BB5" w:rsidRPr="00085E02">
        <w:rPr>
          <w:rFonts w:ascii="Arial" w:hAnsi="Arial" w:cs="Arial"/>
          <w:sz w:val="22"/>
          <w:lang w:val="en-US"/>
        </w:rPr>
        <w:t xml:space="preserve"> China.</w:t>
      </w:r>
      <w:r w:rsidRPr="00085E02">
        <w:rPr>
          <w:rFonts w:ascii="Arial" w:hAnsi="Arial" w:cs="Arial"/>
          <w:sz w:val="22"/>
          <w:lang w:val="en-US"/>
        </w:rPr>
        <w:t xml:space="preserve"> </w:t>
      </w:r>
      <w:r w:rsidR="00C17BB5">
        <w:rPr>
          <w:rFonts w:ascii="Arial" w:hAnsi="Arial" w:cs="Arial"/>
          <w:sz w:val="22"/>
          <w:lang w:val="en-US"/>
        </w:rPr>
        <w:t>“</w:t>
      </w:r>
      <w:r w:rsidRPr="00085E02">
        <w:rPr>
          <w:rFonts w:ascii="Arial" w:hAnsi="Arial" w:cs="Arial"/>
          <w:sz w:val="22"/>
          <w:lang w:val="en-US"/>
        </w:rPr>
        <w:t xml:space="preserve">But for </w:t>
      </w:r>
      <w:r>
        <w:rPr>
          <w:rFonts w:ascii="Arial" w:hAnsi="Arial" w:cs="Arial"/>
          <w:sz w:val="22"/>
          <w:lang w:val="en-US"/>
        </w:rPr>
        <w:t>this year</w:t>
      </w:r>
      <w:r w:rsidRPr="00085E02">
        <w:rPr>
          <w:rFonts w:ascii="Arial" w:hAnsi="Arial" w:cs="Arial"/>
          <w:sz w:val="22"/>
          <w:lang w:val="en-US"/>
        </w:rPr>
        <w:t xml:space="preserve"> we have put together very ambitious sales activities that will make a net difference with the past and will put Delacon as </w:t>
      </w:r>
      <w:r w:rsidRPr="004065F1">
        <w:rPr>
          <w:rFonts w:ascii="Arial" w:hAnsi="Arial" w:cs="Arial"/>
          <w:noProof/>
          <w:sz w:val="22"/>
          <w:lang w:val="en-US"/>
        </w:rPr>
        <w:t>important</w:t>
      </w:r>
      <w:r w:rsidRPr="00085E02">
        <w:rPr>
          <w:rFonts w:ascii="Arial" w:hAnsi="Arial" w:cs="Arial"/>
          <w:sz w:val="22"/>
          <w:lang w:val="en-US"/>
        </w:rPr>
        <w:t xml:space="preserve"> supplier in phytogenic space in China.”</w:t>
      </w:r>
    </w:p>
    <w:p w14:paraId="558A3C25" w14:textId="498F71C5" w:rsidR="006552E6" w:rsidRDefault="002B1BB3" w:rsidP="002B1BB3">
      <w:pPr>
        <w:spacing w:after="240"/>
        <w:rPr>
          <w:rFonts w:ascii="Arial" w:hAnsi="Arial" w:cs="Arial"/>
          <w:sz w:val="22"/>
          <w:lang w:val="en-US"/>
        </w:rPr>
      </w:pPr>
      <w:r>
        <w:rPr>
          <w:rFonts w:ascii="Arial" w:hAnsi="Arial" w:cs="Arial"/>
          <w:sz w:val="22"/>
          <w:lang w:val="en-US"/>
        </w:rPr>
        <w:t xml:space="preserve">The partnership connects Delacon’s experience in phytogenics with Cargill’s deep expertise in applied nutrition. </w:t>
      </w:r>
      <w:r>
        <w:rPr>
          <w:rFonts w:ascii="Arial" w:hAnsi="Arial" w:cs="Arial"/>
          <w:sz w:val="22"/>
          <w:szCs w:val="22"/>
          <w:lang w:val="en-US"/>
        </w:rPr>
        <w:t xml:space="preserve">“At Cargill and </w:t>
      </w:r>
      <w:r w:rsidR="001E11A1">
        <w:rPr>
          <w:rFonts w:ascii="Arial" w:hAnsi="Arial" w:cs="Arial"/>
          <w:sz w:val="22"/>
          <w:szCs w:val="22"/>
          <w:lang w:val="en-US"/>
        </w:rPr>
        <w:t xml:space="preserve">at </w:t>
      </w:r>
      <w:r>
        <w:rPr>
          <w:rFonts w:ascii="Arial" w:hAnsi="Arial" w:cs="Arial"/>
          <w:sz w:val="22"/>
          <w:szCs w:val="22"/>
          <w:lang w:val="en-US"/>
        </w:rPr>
        <w:t xml:space="preserve">Delacon, we have a strong commitment to our customers, we are both science-driven innovators and, we deliver high product </w:t>
      </w:r>
      <w:r w:rsidRPr="004065F1">
        <w:rPr>
          <w:rFonts w:ascii="Arial" w:hAnsi="Arial" w:cs="Arial"/>
          <w:noProof/>
          <w:sz w:val="22"/>
          <w:szCs w:val="22"/>
          <w:lang w:val="en-US"/>
        </w:rPr>
        <w:t>quality</w:t>
      </w:r>
      <w:r>
        <w:rPr>
          <w:rFonts w:ascii="Arial" w:hAnsi="Arial" w:cs="Arial"/>
          <w:sz w:val="22"/>
          <w:szCs w:val="22"/>
          <w:lang w:val="en-US"/>
        </w:rPr>
        <w:t xml:space="preserve">” says </w:t>
      </w:r>
      <w:r w:rsidR="001E11A1" w:rsidRPr="00F9662B">
        <w:rPr>
          <w:rFonts w:ascii="Arial" w:hAnsi="Arial" w:cs="Arial"/>
          <w:sz w:val="22"/>
          <w:szCs w:val="22"/>
          <w:lang w:val="en-US"/>
        </w:rPr>
        <w:t>John</w:t>
      </w:r>
      <w:r w:rsidRPr="00F9662B">
        <w:rPr>
          <w:rFonts w:ascii="Arial" w:hAnsi="Arial" w:cs="Arial"/>
          <w:sz w:val="22"/>
          <w:szCs w:val="22"/>
          <w:lang w:val="en-US"/>
        </w:rPr>
        <w:t xml:space="preserve"> </w:t>
      </w:r>
      <w:proofErr w:type="spellStart"/>
      <w:r w:rsidR="001E11A1" w:rsidRPr="00F9662B">
        <w:rPr>
          <w:rFonts w:ascii="Arial" w:hAnsi="Arial" w:cs="Arial"/>
          <w:sz w:val="22"/>
          <w:szCs w:val="22"/>
          <w:lang w:val="en-US"/>
        </w:rPr>
        <w:t>Fering</w:t>
      </w:r>
      <w:proofErr w:type="spellEnd"/>
      <w:r w:rsidRPr="00F9662B">
        <w:rPr>
          <w:rFonts w:ascii="Arial" w:hAnsi="Arial" w:cs="Arial"/>
          <w:sz w:val="22"/>
          <w:szCs w:val="22"/>
          <w:lang w:val="en-US"/>
        </w:rPr>
        <w:t xml:space="preserve">, </w:t>
      </w:r>
      <w:r w:rsidR="00C17BB5">
        <w:rPr>
          <w:rFonts w:ascii="Arial" w:hAnsi="Arial" w:cs="Arial"/>
          <w:sz w:val="22"/>
          <w:szCs w:val="22"/>
          <w:lang w:val="en-US"/>
        </w:rPr>
        <w:t>m</w:t>
      </w:r>
      <w:r w:rsidR="001E11A1" w:rsidRPr="00F9662B">
        <w:rPr>
          <w:rFonts w:ascii="Arial" w:hAnsi="Arial" w:cs="Arial"/>
          <w:sz w:val="22"/>
          <w:szCs w:val="22"/>
          <w:lang w:val="en-US"/>
        </w:rPr>
        <w:t xml:space="preserve">anaging </w:t>
      </w:r>
      <w:r w:rsidR="00C17BB5">
        <w:rPr>
          <w:rFonts w:ascii="Arial" w:hAnsi="Arial" w:cs="Arial"/>
          <w:sz w:val="22"/>
          <w:szCs w:val="22"/>
          <w:lang w:val="en-US"/>
        </w:rPr>
        <w:t>d</w:t>
      </w:r>
      <w:r w:rsidR="001E11A1" w:rsidRPr="00F9662B">
        <w:rPr>
          <w:rFonts w:ascii="Arial" w:hAnsi="Arial" w:cs="Arial"/>
          <w:sz w:val="22"/>
          <w:szCs w:val="22"/>
          <w:lang w:val="en-US"/>
        </w:rPr>
        <w:t xml:space="preserve">irector </w:t>
      </w:r>
      <w:r>
        <w:rPr>
          <w:rFonts w:ascii="Arial" w:hAnsi="Arial" w:cs="Arial"/>
          <w:sz w:val="22"/>
          <w:szCs w:val="22"/>
          <w:lang w:val="en-US"/>
        </w:rPr>
        <w:t>of</w:t>
      </w:r>
      <w:r w:rsidR="00F9662B">
        <w:rPr>
          <w:rFonts w:ascii="Arial" w:hAnsi="Arial" w:cs="Arial"/>
          <w:sz w:val="22"/>
          <w:szCs w:val="22"/>
          <w:lang w:val="en-US"/>
        </w:rPr>
        <w:t xml:space="preserve"> </w:t>
      </w:r>
      <w:r w:rsidR="00C17BB5" w:rsidRPr="00085E02">
        <w:rPr>
          <w:rFonts w:ascii="Arial" w:hAnsi="Arial" w:cs="Arial"/>
          <w:sz w:val="22"/>
          <w:lang w:val="en-US"/>
        </w:rPr>
        <w:t>Cargill</w:t>
      </w:r>
      <w:r w:rsidR="00C17BB5">
        <w:rPr>
          <w:rFonts w:ascii="Arial" w:hAnsi="Arial" w:cs="Arial"/>
          <w:sz w:val="22"/>
          <w:lang w:val="en-US"/>
        </w:rPr>
        <w:t>’s premix and nutrition business in China.</w:t>
      </w:r>
    </w:p>
    <w:p w14:paraId="6910F8BA" w14:textId="3E303282" w:rsidR="00E41CCD" w:rsidRPr="00E41CCD" w:rsidRDefault="00E41CCD" w:rsidP="00A23119">
      <w:pPr>
        <w:spacing w:after="120"/>
        <w:rPr>
          <w:rFonts w:ascii="Arial" w:hAnsi="Arial" w:cs="Arial"/>
          <w:b/>
          <w:sz w:val="22"/>
          <w:lang w:val="en-US"/>
        </w:rPr>
      </w:pPr>
      <w:r w:rsidRPr="00E41CCD">
        <w:rPr>
          <w:rFonts w:ascii="Arial" w:hAnsi="Arial" w:cs="Arial"/>
          <w:b/>
          <w:sz w:val="22"/>
          <w:lang w:val="en-US"/>
        </w:rPr>
        <w:t>New products for China</w:t>
      </w:r>
    </w:p>
    <w:p w14:paraId="17B63689" w14:textId="6829A1FA" w:rsidR="00E41CCD" w:rsidRDefault="00747B4E" w:rsidP="00A23119">
      <w:pPr>
        <w:spacing w:after="120"/>
        <w:rPr>
          <w:rFonts w:ascii="Arial" w:hAnsi="Arial" w:cs="Arial"/>
          <w:sz w:val="22"/>
          <w:lang w:val="en-US"/>
        </w:rPr>
      </w:pPr>
      <w:r>
        <w:rPr>
          <w:rFonts w:ascii="Arial" w:hAnsi="Arial" w:cs="Arial"/>
          <w:sz w:val="22"/>
          <w:lang w:val="en-US"/>
        </w:rPr>
        <w:t xml:space="preserve">For now, the following products are available in China: </w:t>
      </w:r>
    </w:p>
    <w:p w14:paraId="537B8B1A" w14:textId="239BC807" w:rsidR="00143A42" w:rsidRPr="00143A42" w:rsidRDefault="00143A42" w:rsidP="00085E02">
      <w:pPr>
        <w:spacing w:after="120"/>
        <w:ind w:left="709" w:hanging="709"/>
        <w:rPr>
          <w:rFonts w:ascii="Arial" w:hAnsi="Arial" w:cs="Arial"/>
          <w:sz w:val="22"/>
          <w:lang w:val="en-US"/>
        </w:rPr>
      </w:pPr>
      <w:r w:rsidRPr="00143A42">
        <w:rPr>
          <w:rFonts w:ascii="Arial" w:hAnsi="Arial" w:cs="Arial"/>
          <w:sz w:val="22"/>
          <w:lang w:val="en-US"/>
        </w:rPr>
        <w:t>•</w:t>
      </w:r>
      <w:r w:rsidRPr="00143A42">
        <w:rPr>
          <w:rFonts w:ascii="Arial" w:hAnsi="Arial" w:cs="Arial"/>
          <w:sz w:val="22"/>
          <w:lang w:val="en-US"/>
        </w:rPr>
        <w:tab/>
      </w:r>
      <w:r w:rsidRPr="004065F1">
        <w:rPr>
          <w:rFonts w:ascii="Arial" w:hAnsi="Arial" w:cs="Arial"/>
          <w:b/>
          <w:noProof/>
          <w:sz w:val="22"/>
          <w:lang w:val="en-US"/>
        </w:rPr>
        <w:t>Fresta</w:t>
      </w:r>
      <w:r w:rsidRPr="00143A42">
        <w:rPr>
          <w:rFonts w:ascii="Arial" w:hAnsi="Arial" w:cs="Arial"/>
          <w:b/>
          <w:sz w:val="22"/>
          <w:szCs w:val="22"/>
          <w:vertAlign w:val="superscript"/>
          <w:lang w:val="en-GB"/>
        </w:rPr>
        <w:t>®</w:t>
      </w:r>
      <w:r w:rsidRPr="00143A42">
        <w:rPr>
          <w:rFonts w:ascii="Arial" w:hAnsi="Arial" w:cs="Arial"/>
          <w:b/>
          <w:sz w:val="22"/>
          <w:lang w:val="en-US"/>
        </w:rPr>
        <w:t xml:space="preserve"> F</w:t>
      </w:r>
      <w:r w:rsidRPr="00143A42">
        <w:rPr>
          <w:rFonts w:ascii="Arial" w:hAnsi="Arial" w:cs="Arial"/>
          <w:sz w:val="22"/>
          <w:lang w:val="en-US"/>
        </w:rPr>
        <w:t xml:space="preserve"> (for sows and </w:t>
      </w:r>
      <w:r w:rsidR="00085E02" w:rsidRPr="00143A42">
        <w:rPr>
          <w:rFonts w:ascii="Arial" w:hAnsi="Arial" w:cs="Arial"/>
          <w:sz w:val="22"/>
          <w:lang w:val="en-US"/>
        </w:rPr>
        <w:t>piglets</w:t>
      </w:r>
      <w:r w:rsidR="00085E02">
        <w:rPr>
          <w:rFonts w:ascii="Arial" w:hAnsi="Arial" w:cs="Arial"/>
          <w:sz w:val="22"/>
          <w:lang w:val="en-US"/>
        </w:rPr>
        <w:t xml:space="preserve">: </w:t>
      </w:r>
      <w:r w:rsidR="00085E02" w:rsidRPr="00085E02">
        <w:rPr>
          <w:rFonts w:ascii="Arial" w:hAnsi="Arial" w:cs="Arial"/>
          <w:sz w:val="22"/>
          <w:lang w:val="en-US"/>
        </w:rPr>
        <w:t xml:space="preserve">increases litter size and weight, enhances feed intake, reduces body weight loss of sows after weaning, optimizes growth performance in piglets, supports stress </w:t>
      </w:r>
      <w:r w:rsidR="00085E02" w:rsidRPr="00883891">
        <w:rPr>
          <w:rFonts w:ascii="Arial" w:hAnsi="Arial" w:cs="Arial"/>
          <w:sz w:val="22"/>
          <w:lang w:val="en-US"/>
        </w:rPr>
        <w:t>tolerance</w:t>
      </w:r>
      <w:r w:rsidR="00C75B6A" w:rsidRPr="00883891">
        <w:rPr>
          <w:rFonts w:ascii="Arial" w:hAnsi="Arial" w:cs="Arial"/>
          <w:sz w:val="22"/>
          <w:lang w:val="en-US"/>
        </w:rPr>
        <w:t xml:space="preserve"> </w:t>
      </w:r>
      <w:r w:rsidR="00C75B6A" w:rsidRPr="00883891">
        <w:rPr>
          <w:rFonts w:ascii="Arial" w:hAnsi="Arial" w:cs="Arial"/>
          <w:sz w:val="22"/>
          <w:lang w:val="en-US" w:eastAsia="zh-CN"/>
        </w:rPr>
        <w:t>and im</w:t>
      </w:r>
      <w:r w:rsidR="00481B7C" w:rsidRPr="00883891">
        <w:rPr>
          <w:rFonts w:ascii="Arial" w:hAnsi="Arial" w:cs="Arial"/>
          <w:sz w:val="22"/>
          <w:lang w:val="en-US" w:eastAsia="zh-CN"/>
        </w:rPr>
        <w:t>mune system</w:t>
      </w:r>
      <w:r w:rsidRPr="00883891">
        <w:rPr>
          <w:rFonts w:ascii="Arial" w:hAnsi="Arial" w:cs="Arial"/>
          <w:sz w:val="22"/>
          <w:lang w:val="en-US"/>
        </w:rPr>
        <w:t>)</w:t>
      </w:r>
    </w:p>
    <w:p w14:paraId="45945477" w14:textId="5E8D6D40" w:rsidR="00143A42" w:rsidRPr="00143A42" w:rsidRDefault="00143A42" w:rsidP="00143A42">
      <w:pPr>
        <w:spacing w:after="120"/>
        <w:rPr>
          <w:rFonts w:ascii="Arial" w:hAnsi="Arial" w:cs="Arial"/>
          <w:sz w:val="22"/>
          <w:lang w:val="en-US"/>
        </w:rPr>
      </w:pPr>
      <w:r w:rsidRPr="00143A42">
        <w:rPr>
          <w:rFonts w:ascii="Arial" w:hAnsi="Arial" w:cs="Arial"/>
          <w:sz w:val="22"/>
          <w:lang w:val="en-US"/>
        </w:rPr>
        <w:t>•</w:t>
      </w:r>
      <w:r w:rsidRPr="00143A42">
        <w:rPr>
          <w:rFonts w:ascii="Arial" w:hAnsi="Arial" w:cs="Arial"/>
          <w:sz w:val="22"/>
          <w:lang w:val="en-US"/>
        </w:rPr>
        <w:tab/>
      </w:r>
      <w:proofErr w:type="spellStart"/>
      <w:r w:rsidRPr="00143A42">
        <w:rPr>
          <w:rFonts w:ascii="Arial" w:hAnsi="Arial" w:cs="Arial"/>
          <w:b/>
          <w:sz w:val="22"/>
          <w:lang w:val="en-US"/>
        </w:rPr>
        <w:t>Aromex</w:t>
      </w:r>
      <w:proofErr w:type="spellEnd"/>
      <w:r w:rsidRPr="00143A42">
        <w:rPr>
          <w:rFonts w:ascii="Arial" w:hAnsi="Arial" w:cs="Arial"/>
          <w:b/>
          <w:sz w:val="22"/>
          <w:szCs w:val="22"/>
          <w:vertAlign w:val="superscript"/>
          <w:lang w:val="en-GB"/>
        </w:rPr>
        <w:t>®</w:t>
      </w:r>
      <w:r w:rsidRPr="00143A42">
        <w:rPr>
          <w:rFonts w:ascii="Arial" w:hAnsi="Arial" w:cs="Arial"/>
          <w:b/>
          <w:sz w:val="22"/>
          <w:lang w:val="en-US"/>
        </w:rPr>
        <w:t xml:space="preserve"> ME</w:t>
      </w:r>
      <w:r w:rsidRPr="00143A42">
        <w:rPr>
          <w:rFonts w:ascii="Arial" w:hAnsi="Arial" w:cs="Arial"/>
          <w:sz w:val="22"/>
          <w:lang w:val="en-US"/>
        </w:rPr>
        <w:t xml:space="preserve"> (</w:t>
      </w:r>
      <w:r>
        <w:rPr>
          <w:rFonts w:ascii="Arial" w:hAnsi="Arial" w:cs="Arial"/>
          <w:sz w:val="22"/>
          <w:lang w:val="en-US"/>
        </w:rPr>
        <w:t>for swine: e</w:t>
      </w:r>
      <w:r w:rsidRPr="00143A42">
        <w:rPr>
          <w:rFonts w:ascii="Arial" w:hAnsi="Arial" w:cs="Arial"/>
          <w:sz w:val="22"/>
          <w:lang w:val="en-US"/>
        </w:rPr>
        <w:t>nhancing performance in growing-finishing pigs)</w:t>
      </w:r>
    </w:p>
    <w:p w14:paraId="667921E9" w14:textId="531A37B7" w:rsidR="00143A42" w:rsidRPr="00143A42" w:rsidRDefault="00143A42" w:rsidP="00143A42">
      <w:pPr>
        <w:spacing w:after="120"/>
        <w:ind w:left="709" w:hanging="709"/>
        <w:rPr>
          <w:rFonts w:ascii="Arial" w:hAnsi="Arial" w:cs="Arial"/>
          <w:sz w:val="22"/>
          <w:lang w:val="en-US"/>
        </w:rPr>
      </w:pPr>
      <w:r w:rsidRPr="00143A42">
        <w:rPr>
          <w:rFonts w:ascii="Arial" w:hAnsi="Arial" w:cs="Arial"/>
          <w:sz w:val="22"/>
          <w:lang w:val="en-US"/>
        </w:rPr>
        <w:t>•</w:t>
      </w:r>
      <w:r w:rsidRPr="00143A42">
        <w:rPr>
          <w:rFonts w:ascii="Arial" w:hAnsi="Arial" w:cs="Arial"/>
          <w:sz w:val="22"/>
          <w:lang w:val="en-US"/>
        </w:rPr>
        <w:tab/>
      </w:r>
      <w:r w:rsidRPr="00143A42">
        <w:rPr>
          <w:rFonts w:ascii="Arial" w:hAnsi="Arial" w:cs="Arial"/>
          <w:b/>
          <w:sz w:val="22"/>
          <w:lang w:val="en-US"/>
        </w:rPr>
        <w:t>Biostrong</w:t>
      </w:r>
      <w:r w:rsidRPr="00143A42">
        <w:rPr>
          <w:rFonts w:ascii="Arial" w:hAnsi="Arial" w:cs="Arial"/>
          <w:b/>
          <w:sz w:val="22"/>
          <w:szCs w:val="22"/>
          <w:vertAlign w:val="superscript"/>
          <w:lang w:val="en-GB"/>
        </w:rPr>
        <w:t>®</w:t>
      </w:r>
      <w:r w:rsidRPr="00143A42">
        <w:rPr>
          <w:rFonts w:ascii="Arial" w:hAnsi="Arial" w:cs="Arial"/>
          <w:b/>
          <w:sz w:val="22"/>
          <w:lang w:val="en-US"/>
        </w:rPr>
        <w:t xml:space="preserve"> 510</w:t>
      </w:r>
      <w:r w:rsidRPr="00143A42">
        <w:rPr>
          <w:rFonts w:ascii="Arial" w:hAnsi="Arial" w:cs="Arial"/>
          <w:sz w:val="22"/>
          <w:lang w:val="en-US"/>
        </w:rPr>
        <w:t xml:space="preserve"> (for poultry, depending on </w:t>
      </w:r>
      <w:r w:rsidRPr="004065F1">
        <w:rPr>
          <w:rFonts w:ascii="Arial" w:hAnsi="Arial" w:cs="Arial"/>
          <w:noProof/>
          <w:sz w:val="22"/>
          <w:lang w:val="en-US"/>
        </w:rPr>
        <w:t>application</w:t>
      </w:r>
      <w:r w:rsidRPr="00143A42">
        <w:rPr>
          <w:rFonts w:ascii="Arial" w:hAnsi="Arial" w:cs="Arial"/>
          <w:sz w:val="22"/>
          <w:lang w:val="en-US"/>
        </w:rPr>
        <w:t>, improves feed conversion, optimizes laying performance, supports intestinal integrity, increases fattening performance, reduces greenhouse gas emissions.)</w:t>
      </w:r>
    </w:p>
    <w:p w14:paraId="6A58C4E8" w14:textId="670BE226" w:rsidR="00747B4E" w:rsidRDefault="00143A42" w:rsidP="00085E02">
      <w:pPr>
        <w:spacing w:after="240"/>
        <w:ind w:left="709" w:hanging="709"/>
        <w:rPr>
          <w:rFonts w:ascii="Arial" w:hAnsi="Arial" w:cs="Arial"/>
          <w:sz w:val="22"/>
          <w:lang w:val="en-US"/>
        </w:rPr>
      </w:pPr>
      <w:r w:rsidRPr="00143A42">
        <w:rPr>
          <w:rFonts w:ascii="Arial" w:hAnsi="Arial" w:cs="Arial"/>
          <w:sz w:val="22"/>
          <w:lang w:val="en-US"/>
        </w:rPr>
        <w:t>•</w:t>
      </w:r>
      <w:r w:rsidRPr="00143A42">
        <w:rPr>
          <w:rFonts w:ascii="Arial" w:hAnsi="Arial" w:cs="Arial"/>
          <w:sz w:val="22"/>
          <w:lang w:val="en-US"/>
        </w:rPr>
        <w:tab/>
      </w:r>
      <w:proofErr w:type="spellStart"/>
      <w:r w:rsidRPr="00143A42">
        <w:rPr>
          <w:rFonts w:ascii="Arial" w:hAnsi="Arial" w:cs="Arial"/>
          <w:b/>
          <w:sz w:val="22"/>
          <w:lang w:val="en-US"/>
        </w:rPr>
        <w:t>Actifor</w:t>
      </w:r>
      <w:proofErr w:type="spellEnd"/>
      <w:r w:rsidRPr="00143A42">
        <w:rPr>
          <w:rFonts w:ascii="Arial" w:hAnsi="Arial" w:cs="Arial"/>
          <w:b/>
          <w:sz w:val="22"/>
          <w:szCs w:val="22"/>
          <w:vertAlign w:val="superscript"/>
          <w:lang w:val="en-GB"/>
        </w:rPr>
        <w:t>®</w:t>
      </w:r>
      <w:r w:rsidRPr="00143A42">
        <w:rPr>
          <w:rFonts w:ascii="Arial" w:hAnsi="Arial" w:cs="Arial"/>
          <w:b/>
          <w:sz w:val="22"/>
          <w:lang w:val="en-US"/>
        </w:rPr>
        <w:t xml:space="preserve"> Boost</w:t>
      </w:r>
      <w:r w:rsidRPr="00143A42">
        <w:rPr>
          <w:rFonts w:ascii="Arial" w:hAnsi="Arial" w:cs="Arial"/>
          <w:sz w:val="22"/>
          <w:lang w:val="en-US"/>
        </w:rPr>
        <w:t xml:space="preserve"> (for ruminants</w:t>
      </w:r>
      <w:r>
        <w:rPr>
          <w:rFonts w:ascii="Arial" w:hAnsi="Arial" w:cs="Arial"/>
          <w:sz w:val="22"/>
          <w:lang w:val="en-US"/>
        </w:rPr>
        <w:t xml:space="preserve"> </w:t>
      </w:r>
      <w:r w:rsidRPr="00143A42">
        <w:rPr>
          <w:rFonts w:ascii="Arial" w:hAnsi="Arial" w:cs="Arial"/>
          <w:sz w:val="22"/>
          <w:lang w:val="en-US"/>
        </w:rPr>
        <w:t xml:space="preserve">to improve milk yield in dairy cows and to boost </w:t>
      </w:r>
      <w:r w:rsidRPr="004065F1">
        <w:rPr>
          <w:rFonts w:ascii="Arial" w:hAnsi="Arial" w:cs="Arial"/>
          <w:noProof/>
          <w:sz w:val="22"/>
          <w:lang w:val="en-US"/>
        </w:rPr>
        <w:t>performance</w:t>
      </w:r>
      <w:r w:rsidRPr="00143A42">
        <w:rPr>
          <w:rFonts w:ascii="Arial" w:hAnsi="Arial" w:cs="Arial"/>
          <w:sz w:val="22"/>
          <w:lang w:val="en-US"/>
        </w:rPr>
        <w:t xml:space="preserve"> of beef cattle and small ruminants)</w:t>
      </w:r>
    </w:p>
    <w:p w14:paraId="55599157" w14:textId="7FBB049A" w:rsidR="00747B4E" w:rsidRDefault="000E386D" w:rsidP="00A23119">
      <w:pPr>
        <w:spacing w:after="120"/>
        <w:rPr>
          <w:rFonts w:ascii="Arial" w:hAnsi="Arial" w:cs="Arial"/>
          <w:sz w:val="22"/>
          <w:lang w:val="en-US"/>
        </w:rPr>
      </w:pPr>
      <w:r>
        <w:rPr>
          <w:rFonts w:ascii="Arial" w:hAnsi="Arial" w:cs="Arial"/>
          <w:sz w:val="22"/>
          <w:lang w:val="en-US"/>
        </w:rPr>
        <w:t>Five additional</w:t>
      </w:r>
      <w:r w:rsidR="00085E02" w:rsidRPr="00085E02">
        <w:rPr>
          <w:rFonts w:ascii="Arial" w:hAnsi="Arial" w:cs="Arial"/>
          <w:sz w:val="22"/>
          <w:lang w:val="en-US"/>
        </w:rPr>
        <w:t xml:space="preserve"> products </w:t>
      </w:r>
      <w:r>
        <w:rPr>
          <w:rFonts w:ascii="Arial" w:hAnsi="Arial" w:cs="Arial"/>
          <w:sz w:val="22"/>
          <w:lang w:val="en-US"/>
        </w:rPr>
        <w:t xml:space="preserve">in the poultry and swine categories </w:t>
      </w:r>
      <w:r w:rsidR="00085E02" w:rsidRPr="00085E02">
        <w:rPr>
          <w:rFonts w:ascii="Arial" w:hAnsi="Arial" w:cs="Arial"/>
          <w:sz w:val="22"/>
          <w:lang w:val="en-US"/>
        </w:rPr>
        <w:t xml:space="preserve">will follow </w:t>
      </w:r>
      <w:r w:rsidR="00085E02">
        <w:rPr>
          <w:rFonts w:ascii="Arial" w:hAnsi="Arial" w:cs="Arial"/>
          <w:sz w:val="22"/>
          <w:lang w:val="en-US"/>
        </w:rPr>
        <w:t>soon.</w:t>
      </w:r>
    </w:p>
    <w:p w14:paraId="29375635" w14:textId="4016D13E" w:rsidR="006552E6" w:rsidRDefault="006552E6" w:rsidP="00A23119">
      <w:pPr>
        <w:spacing w:after="120"/>
        <w:rPr>
          <w:rFonts w:ascii="Arial" w:hAnsi="Arial" w:cs="Arial"/>
          <w:sz w:val="22"/>
          <w:lang w:val="en-US"/>
        </w:rPr>
      </w:pPr>
    </w:p>
    <w:p w14:paraId="46661CAD" w14:textId="77777777" w:rsidR="00B45035" w:rsidRDefault="00B45035" w:rsidP="00A23119">
      <w:pPr>
        <w:spacing w:after="120"/>
        <w:rPr>
          <w:rFonts w:ascii="Arial" w:hAnsi="Arial" w:cs="Arial"/>
          <w:sz w:val="22"/>
          <w:lang w:val="en-US"/>
        </w:rPr>
      </w:pPr>
    </w:p>
    <w:p w14:paraId="70DEA208" w14:textId="3626A34B" w:rsidR="00995A8B" w:rsidRDefault="00995A8B" w:rsidP="00E41CCD">
      <w:pPr>
        <w:spacing w:after="120"/>
        <w:rPr>
          <w:rFonts w:ascii="Arial" w:hAnsi="Arial" w:cs="Arial"/>
          <w:b/>
          <w:sz w:val="22"/>
          <w:lang w:val="en-US"/>
        </w:rPr>
      </w:pPr>
      <w:bookmarkStart w:id="1" w:name="_Hlk2611645"/>
      <w:r>
        <w:rPr>
          <w:rFonts w:ascii="Arial" w:hAnsi="Arial" w:cs="Arial"/>
          <w:b/>
          <w:sz w:val="22"/>
          <w:lang w:val="en-US"/>
        </w:rPr>
        <w:lastRenderedPageBreak/>
        <w:t>Products based on science</w:t>
      </w:r>
    </w:p>
    <w:p w14:paraId="54E6E0E7" w14:textId="47483E90" w:rsidR="00E41CCD" w:rsidRDefault="00E41CCD" w:rsidP="00E41CCD">
      <w:pPr>
        <w:spacing w:after="120"/>
        <w:rPr>
          <w:rFonts w:ascii="Arial" w:hAnsi="Arial" w:cs="Arial"/>
          <w:sz w:val="22"/>
          <w:lang w:val="en-US"/>
        </w:rPr>
      </w:pPr>
      <w:r w:rsidRPr="00E41CCD">
        <w:rPr>
          <w:rFonts w:ascii="Arial" w:hAnsi="Arial" w:cs="Arial"/>
          <w:sz w:val="22"/>
          <w:lang w:val="en-US"/>
        </w:rPr>
        <w:t xml:space="preserve">Started as </w:t>
      </w:r>
      <w:r w:rsidRPr="0044606A">
        <w:rPr>
          <w:rFonts w:ascii="Arial" w:hAnsi="Arial" w:cs="Arial"/>
          <w:noProof/>
          <w:sz w:val="22"/>
          <w:lang w:val="en-US"/>
        </w:rPr>
        <w:t>niche</w:t>
      </w:r>
      <w:r w:rsidRPr="00E41CCD">
        <w:rPr>
          <w:rFonts w:ascii="Arial" w:hAnsi="Arial" w:cs="Arial"/>
          <w:sz w:val="22"/>
          <w:lang w:val="en-US"/>
        </w:rPr>
        <w:t xml:space="preserve"> product in the 1980s, phytogenics </w:t>
      </w:r>
      <w:r w:rsidR="0044606A">
        <w:rPr>
          <w:rFonts w:ascii="Arial" w:hAnsi="Arial" w:cs="Arial"/>
          <w:sz w:val="22"/>
          <w:lang w:val="en-US"/>
        </w:rPr>
        <w:t>today</w:t>
      </w:r>
      <w:r w:rsidRPr="00E41CCD">
        <w:rPr>
          <w:rFonts w:ascii="Arial" w:hAnsi="Arial" w:cs="Arial"/>
          <w:sz w:val="22"/>
          <w:lang w:val="en-US"/>
        </w:rPr>
        <w:t xml:space="preserve"> provide </w:t>
      </w:r>
      <w:r w:rsidR="0044606A">
        <w:rPr>
          <w:rFonts w:ascii="Arial" w:hAnsi="Arial" w:cs="Arial"/>
          <w:sz w:val="22"/>
          <w:lang w:val="en-US"/>
        </w:rPr>
        <w:t xml:space="preserve">a </w:t>
      </w:r>
      <w:r w:rsidR="0044606A" w:rsidRPr="0044606A">
        <w:rPr>
          <w:rFonts w:ascii="Arial" w:hAnsi="Arial" w:cs="Arial"/>
          <w:noProof/>
          <w:sz w:val="22"/>
          <w:lang w:val="en-US"/>
        </w:rPr>
        <w:t>key</w:t>
      </w:r>
      <w:r w:rsidR="0044606A">
        <w:rPr>
          <w:rFonts w:ascii="Arial" w:hAnsi="Arial" w:cs="Arial"/>
          <w:sz w:val="22"/>
          <w:lang w:val="en-US"/>
        </w:rPr>
        <w:t xml:space="preserve"> solution</w:t>
      </w:r>
      <w:r w:rsidRPr="00E41CCD">
        <w:rPr>
          <w:rFonts w:ascii="Arial" w:hAnsi="Arial" w:cs="Arial"/>
          <w:sz w:val="22"/>
          <w:lang w:val="en-US"/>
        </w:rPr>
        <w:t xml:space="preserve"> for animal productivity and sustainable, wholesome food production. Delacon is the first and only company so far to receive zootechnical EU registration for two phytogenic feed additives (Biostrong® 510 EC, Fresta® F), proving its products meet the scientific gold standard in the feed industry. Zootechnical registration is a legal confirmation of safety and efficacy as a growth promoter by the European Food Safety Authority (EFSA) following a rigorous approval process.</w:t>
      </w:r>
    </w:p>
    <w:p w14:paraId="65ED8F34" w14:textId="384EEBD7" w:rsidR="006552E6" w:rsidRDefault="00E41CCD" w:rsidP="00E41CCD">
      <w:pPr>
        <w:spacing w:after="120"/>
        <w:rPr>
          <w:rFonts w:ascii="Arial" w:hAnsi="Arial" w:cs="Arial"/>
          <w:sz w:val="22"/>
          <w:lang w:val="en-US"/>
        </w:rPr>
      </w:pPr>
      <w:r w:rsidRPr="0044606A">
        <w:rPr>
          <w:rFonts w:ascii="Arial" w:hAnsi="Arial" w:cs="Arial"/>
          <w:noProof/>
          <w:sz w:val="22"/>
          <w:lang w:val="en-US"/>
        </w:rPr>
        <w:t>Given the vast variety of powerful natural ingredients, phytogenic feed additives are known for broad-spectrum efficacy, with proven impact on unlocking the nutritional potential in feed, control and improve the digestive process, enhance the gut’s microflora and boost the immune systems of farm animals to promote feed efficiency, keep animals healthy and provide wholesome food while reducing the environmental impact.</w:t>
      </w:r>
    </w:p>
    <w:bookmarkEnd w:id="1"/>
    <w:p w14:paraId="4AAD91C6" w14:textId="7FBE3503" w:rsidR="00C268C9" w:rsidRDefault="00C268C9" w:rsidP="00A23119">
      <w:pPr>
        <w:spacing w:after="120" w:line="276" w:lineRule="auto"/>
        <w:rPr>
          <w:rFonts w:ascii="Arial" w:hAnsi="Arial" w:cs="Arial"/>
          <w:sz w:val="22"/>
          <w:lang w:val="en-US"/>
        </w:rPr>
      </w:pPr>
    </w:p>
    <w:p w14:paraId="3F04BD5C" w14:textId="0BD317E7" w:rsidR="00C268C9" w:rsidRPr="00C97827" w:rsidRDefault="00C97827" w:rsidP="00A23119">
      <w:pPr>
        <w:spacing w:after="120" w:line="276" w:lineRule="auto"/>
        <w:rPr>
          <w:rFonts w:ascii="Arial" w:hAnsi="Arial" w:cs="Arial"/>
          <w:b/>
          <w:sz w:val="22"/>
          <w:lang w:val="en-US"/>
        </w:rPr>
      </w:pPr>
      <w:r w:rsidRPr="00C97827">
        <w:rPr>
          <w:rFonts w:ascii="Arial" w:hAnsi="Arial" w:cs="Arial"/>
          <w:b/>
          <w:sz w:val="22"/>
          <w:lang w:val="en-US"/>
        </w:rPr>
        <w:t>About Delacon</w:t>
      </w:r>
    </w:p>
    <w:p w14:paraId="63DE8787" w14:textId="7148F096" w:rsidR="00C268C9" w:rsidRDefault="00C97827" w:rsidP="00A23119">
      <w:pPr>
        <w:spacing w:after="120" w:line="276" w:lineRule="auto"/>
        <w:rPr>
          <w:rFonts w:ascii="Arial" w:hAnsi="Arial" w:cs="Arial"/>
          <w:sz w:val="22"/>
          <w:lang w:val="en-US"/>
        </w:rPr>
      </w:pPr>
      <w:r w:rsidRPr="00C97827">
        <w:rPr>
          <w:rFonts w:ascii="Arial" w:hAnsi="Arial" w:cs="Arial"/>
          <w:sz w:val="22"/>
          <w:lang w:val="en-US"/>
        </w:rPr>
        <w:t xml:space="preserve">Delacon is the leading expert in phytogenics. The company develops plant-derived products composed of herbs, spices, other plants and their extracts for poultry, pigs, ruminants </w:t>
      </w:r>
      <w:r w:rsidRPr="0044606A">
        <w:rPr>
          <w:rFonts w:ascii="Arial" w:hAnsi="Arial" w:cs="Arial"/>
          <w:noProof/>
          <w:sz w:val="22"/>
          <w:lang w:val="en-US"/>
        </w:rPr>
        <w:t>and</w:t>
      </w:r>
      <w:r w:rsidRPr="00C97827">
        <w:rPr>
          <w:rFonts w:ascii="Arial" w:hAnsi="Arial" w:cs="Arial"/>
          <w:sz w:val="22"/>
          <w:lang w:val="en-US"/>
        </w:rPr>
        <w:t xml:space="preserve"> aquaculture. As the consumer drives more than ever how animals </w:t>
      </w:r>
      <w:r w:rsidRPr="0044606A">
        <w:rPr>
          <w:rFonts w:ascii="Arial" w:hAnsi="Arial" w:cs="Arial"/>
          <w:noProof/>
          <w:sz w:val="22"/>
          <w:lang w:val="en-US"/>
        </w:rPr>
        <w:t>are fed</w:t>
      </w:r>
      <w:r w:rsidRPr="00C97827">
        <w:rPr>
          <w:rFonts w:ascii="Arial" w:hAnsi="Arial" w:cs="Arial"/>
          <w:sz w:val="22"/>
          <w:lang w:val="en-US"/>
        </w:rPr>
        <w:t>, phytogenics are becoming a key solution to improve animal performance and secure animal health for sustainable, wholesome food production.</w:t>
      </w:r>
    </w:p>
    <w:p w14:paraId="51D279C8" w14:textId="77777777" w:rsidR="00964CAF" w:rsidRPr="004520D5" w:rsidRDefault="00964CAF" w:rsidP="00964CAF">
      <w:pPr>
        <w:shd w:val="clear" w:color="auto" w:fill="FFFFFF"/>
        <w:rPr>
          <w:rFonts w:ascii="Arial" w:hAnsi="Arial" w:cs="Arial"/>
          <w:sz w:val="22"/>
          <w:szCs w:val="22"/>
          <w:lang w:val="en-US"/>
        </w:rPr>
      </w:pPr>
      <w:r w:rsidRPr="00C63461">
        <w:rPr>
          <w:rFonts w:ascii="Arial" w:hAnsi="Arial" w:cs="Arial"/>
          <w:sz w:val="22"/>
          <w:szCs w:val="22"/>
          <w:lang w:val="en-US"/>
        </w:rPr>
        <w:t>www.delacon.com</w:t>
      </w:r>
      <w:r w:rsidRPr="00D7128E">
        <w:rPr>
          <w:rFonts w:ascii="Arial" w:hAnsi="Arial" w:cs="Arial"/>
          <w:sz w:val="22"/>
          <w:szCs w:val="22"/>
          <w:lang w:val="en-US"/>
        </w:rPr>
        <w:t> </w:t>
      </w:r>
      <w:r>
        <w:rPr>
          <w:rFonts w:ascii="Arial" w:hAnsi="Arial" w:cs="Arial"/>
          <w:sz w:val="22"/>
          <w:szCs w:val="22"/>
          <w:lang w:val="en-US"/>
        </w:rPr>
        <w:t>|</w:t>
      </w:r>
      <w:r w:rsidRPr="00D7128E">
        <w:rPr>
          <w:rFonts w:ascii="Arial" w:hAnsi="Arial" w:cs="Arial"/>
          <w:sz w:val="22"/>
          <w:szCs w:val="22"/>
          <w:lang w:val="en-US"/>
        </w:rPr>
        <w:t> </w:t>
      </w:r>
      <w:r w:rsidRPr="00C63461">
        <w:rPr>
          <w:rFonts w:ascii="Arial" w:hAnsi="Arial" w:cs="Arial"/>
          <w:sz w:val="22"/>
          <w:szCs w:val="22"/>
          <w:lang w:val="en-US"/>
        </w:rPr>
        <w:t>office@delacon.com</w:t>
      </w:r>
      <w:r>
        <w:rPr>
          <w:rFonts w:ascii="Arial" w:hAnsi="Arial" w:cs="Arial"/>
          <w:sz w:val="22"/>
          <w:szCs w:val="22"/>
          <w:lang w:val="en-US"/>
        </w:rPr>
        <w:t xml:space="preserve"> | </w:t>
      </w:r>
      <w:r w:rsidRPr="00D7128E">
        <w:rPr>
          <w:rFonts w:ascii="Arial" w:hAnsi="Arial" w:cs="Arial"/>
          <w:sz w:val="22"/>
          <w:szCs w:val="22"/>
          <w:lang w:val="en-US"/>
        </w:rPr>
        <w:t>+43 732 640 531 - 0</w:t>
      </w:r>
    </w:p>
    <w:p w14:paraId="620D83A2" w14:textId="59672151" w:rsidR="00C268C9" w:rsidRDefault="00C268C9" w:rsidP="00A23119">
      <w:pPr>
        <w:spacing w:after="120" w:line="276" w:lineRule="auto"/>
        <w:rPr>
          <w:rFonts w:ascii="Arial" w:hAnsi="Arial" w:cs="Arial"/>
          <w:sz w:val="22"/>
          <w:lang w:val="en-US"/>
        </w:rPr>
      </w:pPr>
    </w:p>
    <w:p w14:paraId="04FF6CA2" w14:textId="77777777" w:rsidR="004065F1" w:rsidRPr="004065F1" w:rsidRDefault="004065F1" w:rsidP="004065F1">
      <w:pPr>
        <w:spacing w:after="120" w:line="276" w:lineRule="auto"/>
        <w:rPr>
          <w:rFonts w:ascii="Arial" w:hAnsi="Arial" w:cs="Arial"/>
          <w:b/>
          <w:sz w:val="22"/>
          <w:lang w:val="en-US"/>
        </w:rPr>
      </w:pPr>
      <w:r w:rsidRPr="004065F1">
        <w:rPr>
          <w:rFonts w:ascii="Arial" w:hAnsi="Arial" w:cs="Arial"/>
          <w:b/>
          <w:sz w:val="22"/>
          <w:lang w:val="en-US"/>
        </w:rPr>
        <w:t>About Cargill Animal Nutrition</w:t>
      </w:r>
    </w:p>
    <w:p w14:paraId="55F729F7" w14:textId="2DD07CF8" w:rsidR="004065F1" w:rsidRPr="004065F1" w:rsidRDefault="004065F1" w:rsidP="004065F1">
      <w:pPr>
        <w:spacing w:after="120" w:line="276" w:lineRule="auto"/>
        <w:rPr>
          <w:rFonts w:ascii="Arial" w:hAnsi="Arial" w:cs="Arial"/>
          <w:sz w:val="22"/>
          <w:lang w:val="en-US"/>
        </w:rPr>
      </w:pPr>
      <w:r w:rsidRPr="004065F1">
        <w:rPr>
          <w:rFonts w:ascii="Arial" w:hAnsi="Arial" w:cs="Arial"/>
          <w:sz w:val="22"/>
          <w:lang w:val="en-US"/>
        </w:rPr>
        <w:t>Cargill’s animal nutrition business has more than 20,000 employees at more than 275 facilities in 40 countries. Fueled by our innovation and research, we offer a range of products and services to feed manufacturers, animal producers, and feed retailers around the world, helping put food on the plates of nearly one billion people around the world every day. Cargill’s animal nutrition business offers a range of compound feed, premixes, feed additives, supply chain and risk management solutions, software tools and animal nutrition expertise that is unmatched in the industry.</w:t>
      </w:r>
    </w:p>
    <w:p w14:paraId="48CFC797" w14:textId="00FA3D0F" w:rsidR="00883891" w:rsidRDefault="00CD31F2" w:rsidP="00883891">
      <w:pPr>
        <w:shd w:val="clear" w:color="auto" w:fill="FFFFFF"/>
        <w:rPr>
          <w:rFonts w:ascii="Arial" w:hAnsi="Arial" w:cs="Arial"/>
          <w:sz w:val="22"/>
          <w:szCs w:val="22"/>
          <w:lang w:val="en-US"/>
        </w:rPr>
      </w:pPr>
      <w:hyperlink r:id="rId8" w:history="1">
        <w:r w:rsidR="00883891" w:rsidRPr="00B015D4">
          <w:rPr>
            <w:rStyle w:val="Hyperlink"/>
            <w:rFonts w:ascii="Arial" w:hAnsi="Arial" w:cs="Arial"/>
            <w:sz w:val="22"/>
            <w:szCs w:val="22"/>
            <w:lang w:val="en-US"/>
          </w:rPr>
          <w:t>www.cargill.com</w:t>
        </w:r>
      </w:hyperlink>
      <w:r w:rsidR="00883891" w:rsidRPr="004065F1">
        <w:rPr>
          <w:rStyle w:val="Hyperlink"/>
          <w:rFonts w:ascii="Arial" w:hAnsi="Arial" w:cs="Arial"/>
          <w:sz w:val="22"/>
          <w:szCs w:val="22"/>
          <w:lang w:val="en-US"/>
        </w:rPr>
        <w:t>/animal-nutrition</w:t>
      </w:r>
      <w:r w:rsidR="00883891">
        <w:rPr>
          <w:rFonts w:ascii="Arial" w:hAnsi="Arial" w:cs="Arial"/>
          <w:sz w:val="22"/>
          <w:szCs w:val="22"/>
          <w:lang w:val="en-US"/>
        </w:rPr>
        <w:t xml:space="preserve"> | </w:t>
      </w:r>
      <w:hyperlink r:id="rId9" w:history="1">
        <w:r w:rsidR="00883891" w:rsidRPr="00614EC8">
          <w:rPr>
            <w:rStyle w:val="Hyperlink"/>
            <w:rFonts w:ascii="Arial" w:hAnsi="Arial" w:cs="Arial"/>
            <w:sz w:val="22"/>
            <w:szCs w:val="22"/>
            <w:lang w:val="en-US"/>
          </w:rPr>
          <w:t>cpn_communication@cargill.com</w:t>
        </w:r>
      </w:hyperlink>
      <w:r w:rsidR="00883891">
        <w:rPr>
          <w:rFonts w:ascii="Arial" w:hAnsi="Arial" w:cs="Arial"/>
          <w:sz w:val="22"/>
          <w:szCs w:val="22"/>
          <w:lang w:val="en-US"/>
        </w:rPr>
        <w:t xml:space="preserve"> | </w:t>
      </w:r>
      <w:r w:rsidR="00883891" w:rsidRPr="00883891">
        <w:rPr>
          <w:rFonts w:ascii="Arial" w:hAnsi="Arial" w:cs="Arial"/>
          <w:sz w:val="22"/>
          <w:szCs w:val="22"/>
          <w:lang w:val="en-US"/>
        </w:rPr>
        <w:t>+86 21 3332 7888</w:t>
      </w:r>
    </w:p>
    <w:p w14:paraId="7D8ABA55" w14:textId="77777777" w:rsidR="00964CAF" w:rsidRPr="004520D5" w:rsidRDefault="00964CAF">
      <w:pPr>
        <w:shd w:val="clear" w:color="auto" w:fill="FFFFFF"/>
        <w:rPr>
          <w:rFonts w:ascii="Arial" w:hAnsi="Arial" w:cs="Arial"/>
          <w:sz w:val="22"/>
          <w:szCs w:val="22"/>
          <w:lang w:val="en-US"/>
        </w:rPr>
      </w:pPr>
    </w:p>
    <w:sectPr w:rsidR="00964CAF" w:rsidRPr="004520D5" w:rsidSect="00CE5454">
      <w:headerReference w:type="default" r:id="rId10"/>
      <w:footerReference w:type="default" r:id="rId11"/>
      <w:headerReference w:type="first" r:id="rId12"/>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F512" w14:textId="77777777" w:rsidR="00CD31F2" w:rsidRDefault="00CD31F2" w:rsidP="00BD6653">
      <w:r>
        <w:separator/>
      </w:r>
    </w:p>
    <w:p w14:paraId="5F13994B" w14:textId="77777777" w:rsidR="00CD31F2" w:rsidRDefault="00CD31F2" w:rsidP="00BD6653"/>
    <w:p w14:paraId="0DECADBD" w14:textId="77777777" w:rsidR="00CD31F2" w:rsidRDefault="00CD31F2" w:rsidP="00BD6653"/>
    <w:p w14:paraId="4BD1D6D2" w14:textId="77777777" w:rsidR="00CD31F2" w:rsidRDefault="00CD31F2" w:rsidP="00BD6653"/>
  </w:endnote>
  <w:endnote w:type="continuationSeparator" w:id="0">
    <w:p w14:paraId="28EEAC7E" w14:textId="77777777" w:rsidR="00CD31F2" w:rsidRDefault="00CD31F2" w:rsidP="00BD6653">
      <w:r>
        <w:continuationSeparator/>
      </w:r>
    </w:p>
    <w:p w14:paraId="675C28C6" w14:textId="77777777" w:rsidR="00CD31F2" w:rsidRDefault="00CD31F2" w:rsidP="00BD6653"/>
    <w:p w14:paraId="55952D50" w14:textId="77777777" w:rsidR="00CD31F2" w:rsidRDefault="00CD31F2" w:rsidP="00BD6653"/>
    <w:p w14:paraId="56F839CA" w14:textId="77777777" w:rsidR="00CD31F2" w:rsidRDefault="00CD31F2"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2D37" w14:textId="77777777" w:rsidR="00207487" w:rsidRPr="00685E47" w:rsidRDefault="00207487" w:rsidP="0056309D">
    <w:pPr>
      <w:tabs>
        <w:tab w:val="left" w:pos="9072"/>
      </w:tabs>
      <w:spacing w:line="240" w:lineRule="auto"/>
      <w:rPr>
        <w:rFonts w:ascii="Arial" w:hAnsi="Arial" w:cs="Arial"/>
        <w:color w:val="828282"/>
        <w:lang w:val="en-US"/>
      </w:rPr>
    </w:pPr>
    <w:r w:rsidRPr="00685E47">
      <w:rPr>
        <w:rFonts w:ascii="Arial" w:hAnsi="Arial" w:cs="Arial"/>
        <w:color w:val="828282"/>
        <w:lang w:val="en-US"/>
      </w:rPr>
      <w:t>Contact: Karina Umdasch, Corporate Strategy &amp; Communications Manager</w:t>
    </w:r>
  </w:p>
  <w:p w14:paraId="3E7090BD" w14:textId="77777777" w:rsidR="00207487" w:rsidRPr="0056309D" w:rsidRDefault="00207487"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FCBE" w14:textId="77777777" w:rsidR="00CD31F2" w:rsidRDefault="00CD31F2" w:rsidP="00BD6653">
      <w:r>
        <w:separator/>
      </w:r>
    </w:p>
    <w:p w14:paraId="553AD831" w14:textId="77777777" w:rsidR="00CD31F2" w:rsidRDefault="00CD31F2" w:rsidP="00BD6653"/>
    <w:p w14:paraId="4D84C177" w14:textId="77777777" w:rsidR="00CD31F2" w:rsidRDefault="00CD31F2" w:rsidP="00BD6653"/>
    <w:p w14:paraId="78FEE11F" w14:textId="77777777" w:rsidR="00CD31F2" w:rsidRDefault="00CD31F2" w:rsidP="00BD6653"/>
  </w:footnote>
  <w:footnote w:type="continuationSeparator" w:id="0">
    <w:p w14:paraId="19444C5C" w14:textId="77777777" w:rsidR="00CD31F2" w:rsidRDefault="00CD31F2" w:rsidP="00BD6653">
      <w:r>
        <w:continuationSeparator/>
      </w:r>
    </w:p>
    <w:p w14:paraId="6C3230CC" w14:textId="77777777" w:rsidR="00CD31F2" w:rsidRDefault="00CD31F2" w:rsidP="00BD6653"/>
    <w:p w14:paraId="5C86F7F8" w14:textId="77777777" w:rsidR="00CD31F2" w:rsidRDefault="00CD31F2" w:rsidP="00BD6653"/>
    <w:p w14:paraId="40E3DAA8" w14:textId="77777777" w:rsidR="00CD31F2" w:rsidRDefault="00CD31F2"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67EF116A" w:rsidR="00207487" w:rsidRPr="00C04603" w:rsidRDefault="007020F6" w:rsidP="00531A5A">
    <w:pPr>
      <w:ind w:right="166"/>
      <w:jc w:val="right"/>
      <w:rPr>
        <w:rFonts w:ascii="Arial" w:hAnsi="Arial" w:cs="Arial"/>
        <w:b/>
        <w:sz w:val="22"/>
        <w:szCs w:val="22"/>
      </w:rPr>
    </w:pPr>
    <w:r>
      <w:rPr>
        <w:noProof/>
        <w:lang w:val="en-US" w:eastAsia="zh-CN"/>
      </w:rPr>
      <w:drawing>
        <wp:anchor distT="0" distB="0" distL="114300" distR="114300" simplePos="0" relativeHeight="251658240" behindDoc="0" locked="0" layoutInCell="1" allowOverlap="1" wp14:anchorId="0F5975AB" wp14:editId="660A246C">
          <wp:simplePos x="0" y="0"/>
          <wp:positionH relativeFrom="column">
            <wp:posOffset>-86995</wp:posOffset>
          </wp:positionH>
          <wp:positionV relativeFrom="paragraph">
            <wp:posOffset>21590</wp:posOffset>
          </wp:positionV>
          <wp:extent cx="2991485" cy="9175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lacon_trademark-slogan_RGB.jpg"/>
                  <pic:cNvPicPr/>
                </pic:nvPicPr>
                <pic:blipFill>
                  <a:blip r:embed="rId1"/>
                  <a:stretch>
                    <a:fillRect/>
                  </a:stretch>
                </pic:blipFill>
                <pic:spPr>
                  <a:xfrm>
                    <a:off x="0" y="0"/>
                    <a:ext cx="2991485" cy="917575"/>
                  </a:xfrm>
                  <a:prstGeom prst="rect">
                    <a:avLst/>
                  </a:prstGeom>
                </pic:spPr>
              </pic:pic>
            </a:graphicData>
          </a:graphic>
          <wp14:sizeRelH relativeFrom="margin">
            <wp14:pctWidth>0</wp14:pctWidth>
          </wp14:sizeRelH>
          <wp14:sizeRelV relativeFrom="margin">
            <wp14:pctHeight>0</wp14:pctHeight>
          </wp14:sizeRelV>
        </wp:anchor>
      </w:drawing>
    </w:r>
    <w:r w:rsidR="00207487" w:rsidRPr="00C04603">
      <w:rPr>
        <w:rFonts w:ascii="Arial" w:hAnsi="Arial" w:cs="Arial"/>
        <w:b/>
        <w:bCs/>
        <w:sz w:val="22"/>
        <w:szCs w:val="22"/>
        <w:lang w:val="en-US"/>
      </w:rPr>
      <w:t>Press release</w:t>
    </w:r>
  </w:p>
  <w:p w14:paraId="07EE0A77" w14:textId="24017B9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NawFALn49lEtAAAA"/>
    <w:docVar w:name="dgnword-docGUID" w:val="{C21F8120-C08E-444C-B583-4068DAE94E3E}"/>
    <w:docVar w:name="dgnword-eventsink" w:val="295967152"/>
  </w:docVars>
  <w:rsids>
    <w:rsidRoot w:val="00A92D62"/>
    <w:rsid w:val="00003A81"/>
    <w:rsid w:val="00005910"/>
    <w:rsid w:val="000145AD"/>
    <w:rsid w:val="000173C8"/>
    <w:rsid w:val="0002719E"/>
    <w:rsid w:val="00033E81"/>
    <w:rsid w:val="00034E0B"/>
    <w:rsid w:val="00036973"/>
    <w:rsid w:val="00037C48"/>
    <w:rsid w:val="00040B12"/>
    <w:rsid w:val="000427E9"/>
    <w:rsid w:val="00045C59"/>
    <w:rsid w:val="000471EE"/>
    <w:rsid w:val="00056913"/>
    <w:rsid w:val="000602BC"/>
    <w:rsid w:val="00063F3A"/>
    <w:rsid w:val="000660A6"/>
    <w:rsid w:val="00072BB2"/>
    <w:rsid w:val="00080CF5"/>
    <w:rsid w:val="00084391"/>
    <w:rsid w:val="000845D8"/>
    <w:rsid w:val="00084A64"/>
    <w:rsid w:val="00085E02"/>
    <w:rsid w:val="000868D6"/>
    <w:rsid w:val="00090BDF"/>
    <w:rsid w:val="00090CFE"/>
    <w:rsid w:val="00092BDB"/>
    <w:rsid w:val="00093A28"/>
    <w:rsid w:val="000A2735"/>
    <w:rsid w:val="000A2C29"/>
    <w:rsid w:val="000A46EC"/>
    <w:rsid w:val="000A4F27"/>
    <w:rsid w:val="000B2A39"/>
    <w:rsid w:val="000B2F83"/>
    <w:rsid w:val="000B37B4"/>
    <w:rsid w:val="000B4CBA"/>
    <w:rsid w:val="000C1A9C"/>
    <w:rsid w:val="000C210E"/>
    <w:rsid w:val="000D0BF7"/>
    <w:rsid w:val="000D1543"/>
    <w:rsid w:val="000D3F16"/>
    <w:rsid w:val="000E18F6"/>
    <w:rsid w:val="000E386D"/>
    <w:rsid w:val="000E4D45"/>
    <w:rsid w:val="000E6960"/>
    <w:rsid w:val="000E6F8E"/>
    <w:rsid w:val="000F0FF0"/>
    <w:rsid w:val="000F1BB7"/>
    <w:rsid w:val="000F1C68"/>
    <w:rsid w:val="000F2988"/>
    <w:rsid w:val="000F6499"/>
    <w:rsid w:val="000F6608"/>
    <w:rsid w:val="00100F20"/>
    <w:rsid w:val="00101B83"/>
    <w:rsid w:val="00103343"/>
    <w:rsid w:val="00103940"/>
    <w:rsid w:val="00106BF5"/>
    <w:rsid w:val="00110808"/>
    <w:rsid w:val="00110C77"/>
    <w:rsid w:val="00114E9D"/>
    <w:rsid w:val="00116120"/>
    <w:rsid w:val="00125BE1"/>
    <w:rsid w:val="001311B9"/>
    <w:rsid w:val="0013341A"/>
    <w:rsid w:val="00136DFE"/>
    <w:rsid w:val="00137BC8"/>
    <w:rsid w:val="00140CAB"/>
    <w:rsid w:val="00143A42"/>
    <w:rsid w:val="00151E43"/>
    <w:rsid w:val="001525B3"/>
    <w:rsid w:val="00152BBD"/>
    <w:rsid w:val="00153E68"/>
    <w:rsid w:val="00172E56"/>
    <w:rsid w:val="00177A5F"/>
    <w:rsid w:val="00184DA1"/>
    <w:rsid w:val="00185E0B"/>
    <w:rsid w:val="00192042"/>
    <w:rsid w:val="0019221C"/>
    <w:rsid w:val="00195706"/>
    <w:rsid w:val="001974CC"/>
    <w:rsid w:val="001A0C85"/>
    <w:rsid w:val="001A2A9C"/>
    <w:rsid w:val="001A6D11"/>
    <w:rsid w:val="001A7B7A"/>
    <w:rsid w:val="001B5BA0"/>
    <w:rsid w:val="001B5FD5"/>
    <w:rsid w:val="001B681A"/>
    <w:rsid w:val="001C0408"/>
    <w:rsid w:val="001C3B39"/>
    <w:rsid w:val="001C69D5"/>
    <w:rsid w:val="001D07BF"/>
    <w:rsid w:val="001D675E"/>
    <w:rsid w:val="001E11A1"/>
    <w:rsid w:val="001E3491"/>
    <w:rsid w:val="001E463A"/>
    <w:rsid w:val="001F0B8D"/>
    <w:rsid w:val="001F240D"/>
    <w:rsid w:val="001F3C21"/>
    <w:rsid w:val="00202160"/>
    <w:rsid w:val="0020475C"/>
    <w:rsid w:val="00207487"/>
    <w:rsid w:val="002106DF"/>
    <w:rsid w:val="00211924"/>
    <w:rsid w:val="0021545D"/>
    <w:rsid w:val="00215BE6"/>
    <w:rsid w:val="00217328"/>
    <w:rsid w:val="00226270"/>
    <w:rsid w:val="00233529"/>
    <w:rsid w:val="00235F68"/>
    <w:rsid w:val="00236816"/>
    <w:rsid w:val="00237A5F"/>
    <w:rsid w:val="00240B08"/>
    <w:rsid w:val="002439EF"/>
    <w:rsid w:val="00246C7C"/>
    <w:rsid w:val="00253A04"/>
    <w:rsid w:val="0025505E"/>
    <w:rsid w:val="00263171"/>
    <w:rsid w:val="00267AC4"/>
    <w:rsid w:val="00286841"/>
    <w:rsid w:val="00286F85"/>
    <w:rsid w:val="00287D3A"/>
    <w:rsid w:val="00287ED9"/>
    <w:rsid w:val="00290913"/>
    <w:rsid w:val="00292005"/>
    <w:rsid w:val="00292C08"/>
    <w:rsid w:val="00292CC0"/>
    <w:rsid w:val="00297A3D"/>
    <w:rsid w:val="002A0867"/>
    <w:rsid w:val="002A15C6"/>
    <w:rsid w:val="002A2EA1"/>
    <w:rsid w:val="002A3EAC"/>
    <w:rsid w:val="002A49EC"/>
    <w:rsid w:val="002A5516"/>
    <w:rsid w:val="002A57DC"/>
    <w:rsid w:val="002A60F4"/>
    <w:rsid w:val="002A78E6"/>
    <w:rsid w:val="002B17AF"/>
    <w:rsid w:val="002B1BB3"/>
    <w:rsid w:val="002B5924"/>
    <w:rsid w:val="002B5F58"/>
    <w:rsid w:val="002B608B"/>
    <w:rsid w:val="002B790C"/>
    <w:rsid w:val="002C21CB"/>
    <w:rsid w:val="002C5A7A"/>
    <w:rsid w:val="002C7628"/>
    <w:rsid w:val="002D0D6A"/>
    <w:rsid w:val="002D0DA4"/>
    <w:rsid w:val="002D0F5F"/>
    <w:rsid w:val="002D28E0"/>
    <w:rsid w:val="002D5032"/>
    <w:rsid w:val="002D6CC9"/>
    <w:rsid w:val="002E0EF7"/>
    <w:rsid w:val="002E3A0E"/>
    <w:rsid w:val="002F434B"/>
    <w:rsid w:val="002F43F3"/>
    <w:rsid w:val="002F5229"/>
    <w:rsid w:val="003044C2"/>
    <w:rsid w:val="00304675"/>
    <w:rsid w:val="00307C77"/>
    <w:rsid w:val="00312E6B"/>
    <w:rsid w:val="003140C1"/>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4233"/>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CDA"/>
    <w:rsid w:val="003C0ED8"/>
    <w:rsid w:val="003C65B4"/>
    <w:rsid w:val="003D136B"/>
    <w:rsid w:val="003D2F8C"/>
    <w:rsid w:val="003D43A1"/>
    <w:rsid w:val="003E0001"/>
    <w:rsid w:val="003E0B46"/>
    <w:rsid w:val="003E374E"/>
    <w:rsid w:val="003E52F8"/>
    <w:rsid w:val="003E5346"/>
    <w:rsid w:val="003E5D02"/>
    <w:rsid w:val="003F0953"/>
    <w:rsid w:val="003F33F2"/>
    <w:rsid w:val="003F48F6"/>
    <w:rsid w:val="003F7140"/>
    <w:rsid w:val="003F7FEE"/>
    <w:rsid w:val="00400208"/>
    <w:rsid w:val="00401E93"/>
    <w:rsid w:val="00402EC9"/>
    <w:rsid w:val="004065F1"/>
    <w:rsid w:val="00412826"/>
    <w:rsid w:val="00412FE4"/>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4606A"/>
    <w:rsid w:val="00450483"/>
    <w:rsid w:val="0045113A"/>
    <w:rsid w:val="004520D5"/>
    <w:rsid w:val="00452459"/>
    <w:rsid w:val="004524C5"/>
    <w:rsid w:val="004528AB"/>
    <w:rsid w:val="00460697"/>
    <w:rsid w:val="00460974"/>
    <w:rsid w:val="00462D7C"/>
    <w:rsid w:val="0046587F"/>
    <w:rsid w:val="00481846"/>
    <w:rsid w:val="00481B7C"/>
    <w:rsid w:val="00482F84"/>
    <w:rsid w:val="00484759"/>
    <w:rsid w:val="0049294C"/>
    <w:rsid w:val="004974CE"/>
    <w:rsid w:val="00497F83"/>
    <w:rsid w:val="004A0378"/>
    <w:rsid w:val="004A1D8D"/>
    <w:rsid w:val="004A31F5"/>
    <w:rsid w:val="004B1599"/>
    <w:rsid w:val="004B20A9"/>
    <w:rsid w:val="004B3C72"/>
    <w:rsid w:val="004B4FF6"/>
    <w:rsid w:val="004B54A4"/>
    <w:rsid w:val="004C0721"/>
    <w:rsid w:val="004C0F5B"/>
    <w:rsid w:val="004C27B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37C4"/>
    <w:rsid w:val="005150E9"/>
    <w:rsid w:val="00516759"/>
    <w:rsid w:val="00516CD0"/>
    <w:rsid w:val="00517B7A"/>
    <w:rsid w:val="00517CA1"/>
    <w:rsid w:val="00531A5A"/>
    <w:rsid w:val="005369E5"/>
    <w:rsid w:val="00543156"/>
    <w:rsid w:val="005433C8"/>
    <w:rsid w:val="00545601"/>
    <w:rsid w:val="005479A5"/>
    <w:rsid w:val="005502B8"/>
    <w:rsid w:val="005549E7"/>
    <w:rsid w:val="005568AB"/>
    <w:rsid w:val="005609D5"/>
    <w:rsid w:val="0056309D"/>
    <w:rsid w:val="00563F72"/>
    <w:rsid w:val="00565180"/>
    <w:rsid w:val="00567DA1"/>
    <w:rsid w:val="00574A9A"/>
    <w:rsid w:val="00580E5C"/>
    <w:rsid w:val="005820B9"/>
    <w:rsid w:val="005839D2"/>
    <w:rsid w:val="00593942"/>
    <w:rsid w:val="00595E01"/>
    <w:rsid w:val="00596381"/>
    <w:rsid w:val="005A0B94"/>
    <w:rsid w:val="005A3037"/>
    <w:rsid w:val="005A3B82"/>
    <w:rsid w:val="005A7233"/>
    <w:rsid w:val="005B0460"/>
    <w:rsid w:val="005B1173"/>
    <w:rsid w:val="005B52A2"/>
    <w:rsid w:val="005B5310"/>
    <w:rsid w:val="005C12AC"/>
    <w:rsid w:val="005C3123"/>
    <w:rsid w:val="005C493F"/>
    <w:rsid w:val="005C799E"/>
    <w:rsid w:val="005D1ABD"/>
    <w:rsid w:val="005D36F4"/>
    <w:rsid w:val="005D7F68"/>
    <w:rsid w:val="005E3F46"/>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54C78"/>
    <w:rsid w:val="006552E6"/>
    <w:rsid w:val="00661C43"/>
    <w:rsid w:val="006622F9"/>
    <w:rsid w:val="00663495"/>
    <w:rsid w:val="006651B7"/>
    <w:rsid w:val="00666F1A"/>
    <w:rsid w:val="00672F15"/>
    <w:rsid w:val="006735A6"/>
    <w:rsid w:val="00673708"/>
    <w:rsid w:val="006809A5"/>
    <w:rsid w:val="00684348"/>
    <w:rsid w:val="00685E47"/>
    <w:rsid w:val="00693C54"/>
    <w:rsid w:val="006A0263"/>
    <w:rsid w:val="006B0298"/>
    <w:rsid w:val="006B17B7"/>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0F6"/>
    <w:rsid w:val="00702C10"/>
    <w:rsid w:val="00703E7A"/>
    <w:rsid w:val="00705423"/>
    <w:rsid w:val="00705EFD"/>
    <w:rsid w:val="0071462A"/>
    <w:rsid w:val="00717D16"/>
    <w:rsid w:val="0072086B"/>
    <w:rsid w:val="00720D96"/>
    <w:rsid w:val="00722F8F"/>
    <w:rsid w:val="00725441"/>
    <w:rsid w:val="0072582C"/>
    <w:rsid w:val="00725B6F"/>
    <w:rsid w:val="00726908"/>
    <w:rsid w:val="00726DE7"/>
    <w:rsid w:val="007311E1"/>
    <w:rsid w:val="0073123B"/>
    <w:rsid w:val="00731BAC"/>
    <w:rsid w:val="0073403D"/>
    <w:rsid w:val="0074260C"/>
    <w:rsid w:val="0074408B"/>
    <w:rsid w:val="00744929"/>
    <w:rsid w:val="00747B4E"/>
    <w:rsid w:val="00750D3A"/>
    <w:rsid w:val="0075288A"/>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497F"/>
    <w:rsid w:val="007C7EE6"/>
    <w:rsid w:val="007C7F7A"/>
    <w:rsid w:val="007D10A9"/>
    <w:rsid w:val="007D3927"/>
    <w:rsid w:val="007D3E10"/>
    <w:rsid w:val="007D7CCF"/>
    <w:rsid w:val="007E10A8"/>
    <w:rsid w:val="007E1471"/>
    <w:rsid w:val="007E24A9"/>
    <w:rsid w:val="007E5564"/>
    <w:rsid w:val="007E6DB0"/>
    <w:rsid w:val="007F0FB8"/>
    <w:rsid w:val="007F2204"/>
    <w:rsid w:val="007F2990"/>
    <w:rsid w:val="007F53F6"/>
    <w:rsid w:val="00801867"/>
    <w:rsid w:val="008046D6"/>
    <w:rsid w:val="00806CAC"/>
    <w:rsid w:val="00811D0D"/>
    <w:rsid w:val="008165A5"/>
    <w:rsid w:val="00822259"/>
    <w:rsid w:val="00825776"/>
    <w:rsid w:val="008274F5"/>
    <w:rsid w:val="008274F8"/>
    <w:rsid w:val="00827586"/>
    <w:rsid w:val="00827A39"/>
    <w:rsid w:val="00835B8D"/>
    <w:rsid w:val="00836B5B"/>
    <w:rsid w:val="00837264"/>
    <w:rsid w:val="008405CB"/>
    <w:rsid w:val="00844204"/>
    <w:rsid w:val="00844EAD"/>
    <w:rsid w:val="008464FD"/>
    <w:rsid w:val="00853541"/>
    <w:rsid w:val="008554DF"/>
    <w:rsid w:val="00855E8B"/>
    <w:rsid w:val="00856EC2"/>
    <w:rsid w:val="008576B3"/>
    <w:rsid w:val="00861E9F"/>
    <w:rsid w:val="008645A2"/>
    <w:rsid w:val="00866650"/>
    <w:rsid w:val="00867E8C"/>
    <w:rsid w:val="00871709"/>
    <w:rsid w:val="00872D3E"/>
    <w:rsid w:val="00875D3C"/>
    <w:rsid w:val="00881D84"/>
    <w:rsid w:val="00883891"/>
    <w:rsid w:val="00884BF9"/>
    <w:rsid w:val="008856EC"/>
    <w:rsid w:val="00893254"/>
    <w:rsid w:val="00896361"/>
    <w:rsid w:val="008A4715"/>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61D"/>
    <w:rsid w:val="009278BB"/>
    <w:rsid w:val="009301CD"/>
    <w:rsid w:val="00930E70"/>
    <w:rsid w:val="00932F71"/>
    <w:rsid w:val="00942B1F"/>
    <w:rsid w:val="00944FD4"/>
    <w:rsid w:val="00945D67"/>
    <w:rsid w:val="00950B6B"/>
    <w:rsid w:val="00951C9E"/>
    <w:rsid w:val="00955BCE"/>
    <w:rsid w:val="00957AC9"/>
    <w:rsid w:val="009609DF"/>
    <w:rsid w:val="00960CEF"/>
    <w:rsid w:val="00964CAF"/>
    <w:rsid w:val="009672A6"/>
    <w:rsid w:val="00972E42"/>
    <w:rsid w:val="00973D7B"/>
    <w:rsid w:val="0097502E"/>
    <w:rsid w:val="00975BE8"/>
    <w:rsid w:val="00977785"/>
    <w:rsid w:val="00984E82"/>
    <w:rsid w:val="00984E9E"/>
    <w:rsid w:val="00985C2C"/>
    <w:rsid w:val="00991363"/>
    <w:rsid w:val="009926F8"/>
    <w:rsid w:val="009941C4"/>
    <w:rsid w:val="009942A6"/>
    <w:rsid w:val="00995A8B"/>
    <w:rsid w:val="009A153D"/>
    <w:rsid w:val="009A35D2"/>
    <w:rsid w:val="009C38DB"/>
    <w:rsid w:val="009C4030"/>
    <w:rsid w:val="009C69E7"/>
    <w:rsid w:val="009D5164"/>
    <w:rsid w:val="009D64A1"/>
    <w:rsid w:val="009D654C"/>
    <w:rsid w:val="009E01F1"/>
    <w:rsid w:val="009E041F"/>
    <w:rsid w:val="009E189E"/>
    <w:rsid w:val="009E77E9"/>
    <w:rsid w:val="009F32DB"/>
    <w:rsid w:val="009F6B54"/>
    <w:rsid w:val="009F6F73"/>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4255"/>
    <w:rsid w:val="00A462DF"/>
    <w:rsid w:val="00A5156F"/>
    <w:rsid w:val="00A523AC"/>
    <w:rsid w:val="00A60AAE"/>
    <w:rsid w:val="00A61691"/>
    <w:rsid w:val="00A61D57"/>
    <w:rsid w:val="00A6492E"/>
    <w:rsid w:val="00A6585B"/>
    <w:rsid w:val="00A72EAF"/>
    <w:rsid w:val="00A8034F"/>
    <w:rsid w:val="00A84CB0"/>
    <w:rsid w:val="00A8626E"/>
    <w:rsid w:val="00A90222"/>
    <w:rsid w:val="00A92D62"/>
    <w:rsid w:val="00A93115"/>
    <w:rsid w:val="00A931CD"/>
    <w:rsid w:val="00A96F45"/>
    <w:rsid w:val="00AA0DDD"/>
    <w:rsid w:val="00AA1DD6"/>
    <w:rsid w:val="00AA1DF2"/>
    <w:rsid w:val="00AA1F81"/>
    <w:rsid w:val="00AA3D54"/>
    <w:rsid w:val="00AC137B"/>
    <w:rsid w:val="00AC4632"/>
    <w:rsid w:val="00AC4FE9"/>
    <w:rsid w:val="00AD01E4"/>
    <w:rsid w:val="00AD0515"/>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77F2"/>
    <w:rsid w:val="00B2439B"/>
    <w:rsid w:val="00B266F7"/>
    <w:rsid w:val="00B27608"/>
    <w:rsid w:val="00B31AAD"/>
    <w:rsid w:val="00B31DEA"/>
    <w:rsid w:val="00B33741"/>
    <w:rsid w:val="00B41C73"/>
    <w:rsid w:val="00B44D3E"/>
    <w:rsid w:val="00B44E22"/>
    <w:rsid w:val="00B45035"/>
    <w:rsid w:val="00B47A8A"/>
    <w:rsid w:val="00B50645"/>
    <w:rsid w:val="00B512F9"/>
    <w:rsid w:val="00B525CC"/>
    <w:rsid w:val="00B557F3"/>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C64"/>
    <w:rsid w:val="00BB3E5D"/>
    <w:rsid w:val="00BB4281"/>
    <w:rsid w:val="00BC048A"/>
    <w:rsid w:val="00BC1029"/>
    <w:rsid w:val="00BC1C4D"/>
    <w:rsid w:val="00BC268D"/>
    <w:rsid w:val="00BC3EE0"/>
    <w:rsid w:val="00BC7BEE"/>
    <w:rsid w:val="00BD40BF"/>
    <w:rsid w:val="00BD502F"/>
    <w:rsid w:val="00BD6653"/>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17BB5"/>
    <w:rsid w:val="00C202B3"/>
    <w:rsid w:val="00C203FF"/>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3621"/>
    <w:rsid w:val="00C75B6A"/>
    <w:rsid w:val="00C76E8D"/>
    <w:rsid w:val="00C81D19"/>
    <w:rsid w:val="00C869E9"/>
    <w:rsid w:val="00C87527"/>
    <w:rsid w:val="00C8773A"/>
    <w:rsid w:val="00C909CB"/>
    <w:rsid w:val="00C90BA1"/>
    <w:rsid w:val="00C91C8C"/>
    <w:rsid w:val="00C9389E"/>
    <w:rsid w:val="00C93961"/>
    <w:rsid w:val="00C97827"/>
    <w:rsid w:val="00CA3665"/>
    <w:rsid w:val="00CA3C7C"/>
    <w:rsid w:val="00CA5559"/>
    <w:rsid w:val="00CB07DE"/>
    <w:rsid w:val="00CB3325"/>
    <w:rsid w:val="00CC1F02"/>
    <w:rsid w:val="00CC2C4D"/>
    <w:rsid w:val="00CC44B4"/>
    <w:rsid w:val="00CC5F64"/>
    <w:rsid w:val="00CD1744"/>
    <w:rsid w:val="00CD31F2"/>
    <w:rsid w:val="00CD39AA"/>
    <w:rsid w:val="00CD41FC"/>
    <w:rsid w:val="00CD5A27"/>
    <w:rsid w:val="00CD7AA6"/>
    <w:rsid w:val="00CE3253"/>
    <w:rsid w:val="00CE5454"/>
    <w:rsid w:val="00CE7008"/>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7FEA"/>
    <w:rsid w:val="00D6085F"/>
    <w:rsid w:val="00D622C5"/>
    <w:rsid w:val="00D66DBC"/>
    <w:rsid w:val="00D6770A"/>
    <w:rsid w:val="00D73024"/>
    <w:rsid w:val="00D73378"/>
    <w:rsid w:val="00D74A1E"/>
    <w:rsid w:val="00D77678"/>
    <w:rsid w:val="00D77B4A"/>
    <w:rsid w:val="00D82C1F"/>
    <w:rsid w:val="00D82D7A"/>
    <w:rsid w:val="00D8351B"/>
    <w:rsid w:val="00D84DD3"/>
    <w:rsid w:val="00D8589C"/>
    <w:rsid w:val="00D93319"/>
    <w:rsid w:val="00D97BB3"/>
    <w:rsid w:val="00DA11EA"/>
    <w:rsid w:val="00DA53EE"/>
    <w:rsid w:val="00DA66B0"/>
    <w:rsid w:val="00DB0F1A"/>
    <w:rsid w:val="00DB6BDC"/>
    <w:rsid w:val="00DB6FAB"/>
    <w:rsid w:val="00DC2E55"/>
    <w:rsid w:val="00DC6DD8"/>
    <w:rsid w:val="00DD0E29"/>
    <w:rsid w:val="00DD17B7"/>
    <w:rsid w:val="00DD2FA6"/>
    <w:rsid w:val="00DD39E2"/>
    <w:rsid w:val="00DD43BB"/>
    <w:rsid w:val="00DD517B"/>
    <w:rsid w:val="00DE3E86"/>
    <w:rsid w:val="00DE78B5"/>
    <w:rsid w:val="00DF3AE6"/>
    <w:rsid w:val="00E00CCC"/>
    <w:rsid w:val="00E07278"/>
    <w:rsid w:val="00E12862"/>
    <w:rsid w:val="00E15584"/>
    <w:rsid w:val="00E24744"/>
    <w:rsid w:val="00E24FD1"/>
    <w:rsid w:val="00E261EF"/>
    <w:rsid w:val="00E30D7F"/>
    <w:rsid w:val="00E31A56"/>
    <w:rsid w:val="00E321BB"/>
    <w:rsid w:val="00E337C5"/>
    <w:rsid w:val="00E41CCD"/>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1284"/>
    <w:rsid w:val="00EA2072"/>
    <w:rsid w:val="00EA2A15"/>
    <w:rsid w:val="00EB1F2A"/>
    <w:rsid w:val="00EB22F5"/>
    <w:rsid w:val="00EB5CFB"/>
    <w:rsid w:val="00EC5004"/>
    <w:rsid w:val="00ED440F"/>
    <w:rsid w:val="00EE44E4"/>
    <w:rsid w:val="00EE560C"/>
    <w:rsid w:val="00EF1740"/>
    <w:rsid w:val="00EF20EC"/>
    <w:rsid w:val="00EF2E00"/>
    <w:rsid w:val="00EF36A9"/>
    <w:rsid w:val="00EF58F3"/>
    <w:rsid w:val="00F025B4"/>
    <w:rsid w:val="00F025EB"/>
    <w:rsid w:val="00F05D6A"/>
    <w:rsid w:val="00F05FF6"/>
    <w:rsid w:val="00F13685"/>
    <w:rsid w:val="00F137F5"/>
    <w:rsid w:val="00F14B51"/>
    <w:rsid w:val="00F1586A"/>
    <w:rsid w:val="00F201FC"/>
    <w:rsid w:val="00F21C61"/>
    <w:rsid w:val="00F23214"/>
    <w:rsid w:val="00F242F8"/>
    <w:rsid w:val="00F334D0"/>
    <w:rsid w:val="00F338BC"/>
    <w:rsid w:val="00F34AC6"/>
    <w:rsid w:val="00F354EA"/>
    <w:rsid w:val="00F50C19"/>
    <w:rsid w:val="00F5119A"/>
    <w:rsid w:val="00F51688"/>
    <w:rsid w:val="00F55EA7"/>
    <w:rsid w:val="00F570B7"/>
    <w:rsid w:val="00F57E6B"/>
    <w:rsid w:val="00F7009F"/>
    <w:rsid w:val="00F72215"/>
    <w:rsid w:val="00F744F4"/>
    <w:rsid w:val="00F824FD"/>
    <w:rsid w:val="00F8576F"/>
    <w:rsid w:val="00F86C36"/>
    <w:rsid w:val="00F871BF"/>
    <w:rsid w:val="00F92F91"/>
    <w:rsid w:val="00F94AD8"/>
    <w:rsid w:val="00F94CCC"/>
    <w:rsid w:val="00F95C9E"/>
    <w:rsid w:val="00F9601E"/>
    <w:rsid w:val="00F9662B"/>
    <w:rsid w:val="00F96981"/>
    <w:rsid w:val="00F9756B"/>
    <w:rsid w:val="00FA11DF"/>
    <w:rsid w:val="00FB16D2"/>
    <w:rsid w:val="00FB4C25"/>
    <w:rsid w:val="00FB54B2"/>
    <w:rsid w:val="00FB59E9"/>
    <w:rsid w:val="00FB7A39"/>
    <w:rsid w:val="00FC15EC"/>
    <w:rsid w:val="00FD039F"/>
    <w:rsid w:val="00FD1972"/>
    <w:rsid w:val="00FE083F"/>
    <w:rsid w:val="00FE1990"/>
    <w:rsid w:val="00FE3356"/>
    <w:rsid w:val="00FE373B"/>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Theme="minorEastAsia"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customStyle="1" w:styleId="NichtaufgelsteErwhnung1">
    <w:name w:val="Nicht aufgelöste Erwähnung1"/>
    <w:basedOn w:val="Absatz-Standardschriftart"/>
    <w:uiPriority w:val="99"/>
    <w:semiHidden/>
    <w:unhideWhenUsed/>
    <w:rsid w:val="00964CAF"/>
    <w:rPr>
      <w:color w:val="605E5C"/>
      <w:shd w:val="clear" w:color="auto" w:fill="E1DFDD"/>
    </w:rPr>
  </w:style>
  <w:style w:type="character" w:styleId="NichtaufgelsteErwhnung">
    <w:name w:val="Unresolved Mention"/>
    <w:basedOn w:val="Absatz-Standardschriftart"/>
    <w:uiPriority w:val="99"/>
    <w:semiHidden/>
    <w:unhideWhenUsed/>
    <w:rsid w:val="0088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795683793">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gi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n_communication@cargi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03ADC-FFCC-4C68-9F1B-F45EF62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4093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4733</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2019-03-06T18:07:00Z</dcterms:created>
  <dcterms:modified xsi:type="dcterms:W3CDTF">2019-03-11T15:07:00Z</dcterms:modified>
</cp:coreProperties>
</file>